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9" w:rsidRDefault="009D7FC9" w:rsidP="00D76760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9D7FC9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D7FC9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8338C8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338C8">
        <w:rPr>
          <w:rFonts w:ascii="Times New Roman" w:hAnsi="Times New Roman" w:cs="Times New Roman"/>
          <w:sz w:val="28"/>
          <w:szCs w:val="28"/>
        </w:rPr>
        <w:t>КОНТРОЛЬНО–СЧЕТНАЯ ПАЛАТА БЕЛОЯРСКОГО РАЙОНА</w:t>
      </w:r>
    </w:p>
    <w:p w:rsidR="009D7FC9" w:rsidRPr="008338C8" w:rsidRDefault="009D7FC9" w:rsidP="00D76760">
      <w:pPr>
        <w:jc w:val="center"/>
        <w:rPr>
          <w:b/>
          <w:sz w:val="28"/>
          <w:szCs w:val="28"/>
        </w:rPr>
      </w:pPr>
    </w:p>
    <w:p w:rsidR="009D7FC9" w:rsidRDefault="009D7FC9" w:rsidP="00D76760">
      <w:pPr>
        <w:jc w:val="center"/>
        <w:rPr>
          <w:b/>
        </w:rPr>
      </w:pPr>
    </w:p>
    <w:p w:rsidR="006D61B0" w:rsidRPr="0023666C" w:rsidRDefault="006D61B0" w:rsidP="006D61B0">
      <w:pPr>
        <w:jc w:val="center"/>
        <w:rPr>
          <w:b/>
        </w:rPr>
      </w:pPr>
      <w:r>
        <w:rPr>
          <w:b/>
        </w:rPr>
        <w:t>ЗАКЛЮЧЕНИЕ</w:t>
      </w:r>
    </w:p>
    <w:p w:rsidR="006D61B0" w:rsidRDefault="006D61B0" w:rsidP="006D61B0">
      <w:pPr>
        <w:jc w:val="center"/>
        <w:rPr>
          <w:b/>
        </w:rPr>
      </w:pPr>
      <w:r>
        <w:rPr>
          <w:b/>
        </w:rPr>
        <w:t>по результатам  проведения внешней проверки  годового</w:t>
      </w:r>
      <w:r w:rsidRPr="00D76760">
        <w:rPr>
          <w:b/>
        </w:rPr>
        <w:t xml:space="preserve"> отчет</w:t>
      </w:r>
      <w:r>
        <w:rPr>
          <w:b/>
        </w:rPr>
        <w:t>а</w:t>
      </w:r>
      <w:r w:rsidRPr="00D76760">
        <w:rPr>
          <w:b/>
        </w:rPr>
        <w:t xml:space="preserve"> об исполнении бюджета</w:t>
      </w:r>
      <w:r>
        <w:rPr>
          <w:b/>
        </w:rPr>
        <w:t xml:space="preserve"> сельского поселения Верхнеказымский</w:t>
      </w:r>
      <w:r w:rsidRPr="00D76760">
        <w:rPr>
          <w:b/>
        </w:rPr>
        <w:t xml:space="preserve"> за 20</w:t>
      </w:r>
      <w:r w:rsidRPr="007E4324">
        <w:rPr>
          <w:b/>
        </w:rPr>
        <w:t>1</w:t>
      </w:r>
      <w:r w:rsidR="00F53ED1">
        <w:rPr>
          <w:b/>
        </w:rPr>
        <w:t>8</w:t>
      </w:r>
      <w:r w:rsidRPr="00D76760">
        <w:rPr>
          <w:b/>
        </w:rPr>
        <w:t xml:space="preserve"> год</w:t>
      </w:r>
    </w:p>
    <w:p w:rsidR="006D61B0" w:rsidRDefault="006D61B0" w:rsidP="006D61B0">
      <w:pPr>
        <w:jc w:val="center"/>
        <w:rPr>
          <w:b/>
        </w:rPr>
      </w:pPr>
    </w:p>
    <w:p w:rsidR="005D0803" w:rsidRDefault="005D0803" w:rsidP="00D76760">
      <w:pPr>
        <w:jc w:val="center"/>
        <w:rPr>
          <w:b/>
        </w:rPr>
      </w:pPr>
    </w:p>
    <w:p w:rsidR="005D1C3C" w:rsidRPr="009D6EE0" w:rsidRDefault="00F53ED1" w:rsidP="005D0803">
      <w:pPr>
        <w:jc w:val="both"/>
      </w:pPr>
      <w:r>
        <w:t>18</w:t>
      </w:r>
      <w:r w:rsidR="005D0803" w:rsidRPr="009D7FC9">
        <w:t xml:space="preserve"> апреля 201</w:t>
      </w:r>
      <w:r>
        <w:t>9</w:t>
      </w:r>
      <w:r w:rsidR="005D0803" w:rsidRPr="009D7FC9">
        <w:t xml:space="preserve"> года                                    </w:t>
      </w:r>
      <w:r w:rsidR="00123F7E">
        <w:t xml:space="preserve">    </w:t>
      </w:r>
      <w:r w:rsidR="005D0803" w:rsidRPr="009D7FC9">
        <w:t xml:space="preserve">                                                   </w:t>
      </w:r>
      <w:r w:rsidR="007C309C" w:rsidRPr="006D4B87">
        <w:t xml:space="preserve">    </w:t>
      </w:r>
      <w:r w:rsidR="005D0803" w:rsidRPr="009D7FC9">
        <w:t xml:space="preserve">                 №</w:t>
      </w:r>
      <w:r w:rsidR="007C309C" w:rsidRPr="006D4B87">
        <w:t xml:space="preserve"> </w:t>
      </w:r>
      <w:r>
        <w:t>34</w:t>
      </w:r>
    </w:p>
    <w:p w:rsidR="001613B2" w:rsidRDefault="001613B2" w:rsidP="005D0803">
      <w:pPr>
        <w:jc w:val="both"/>
        <w:rPr>
          <w:b/>
        </w:rPr>
      </w:pPr>
    </w:p>
    <w:p w:rsidR="001613B2" w:rsidRDefault="001613B2" w:rsidP="005D0803">
      <w:pPr>
        <w:jc w:val="both"/>
        <w:rPr>
          <w:b/>
        </w:rPr>
      </w:pPr>
    </w:p>
    <w:p w:rsidR="00A24064" w:rsidRPr="00B85ABC" w:rsidRDefault="00A24064" w:rsidP="00A24064">
      <w:pPr>
        <w:ind w:firstLine="709"/>
        <w:jc w:val="both"/>
        <w:rPr>
          <w:b/>
        </w:rPr>
      </w:pPr>
      <w:r w:rsidRPr="00B85ABC">
        <w:rPr>
          <w:b/>
          <w:szCs w:val="28"/>
        </w:rPr>
        <w:t>1.</w:t>
      </w:r>
      <w:r w:rsidRPr="00B85ABC">
        <w:rPr>
          <w:b/>
        </w:rPr>
        <w:t xml:space="preserve"> Основание для проведения экспертно-аналитического мероприятия </w:t>
      </w:r>
    </w:p>
    <w:p w:rsidR="00A24064" w:rsidRDefault="00046261" w:rsidP="00A24064">
      <w:pPr>
        <w:ind w:firstLine="709"/>
        <w:jc w:val="both"/>
      </w:pPr>
      <w:r>
        <w:rPr>
          <w:szCs w:val="28"/>
        </w:rPr>
        <w:t>С</w:t>
      </w:r>
      <w:r w:rsidR="00A24064">
        <w:rPr>
          <w:szCs w:val="28"/>
        </w:rPr>
        <w:t xml:space="preserve">татья 264.4 Бюджетного кодекса Российской Федерации </w:t>
      </w:r>
      <w:r w:rsidR="00A24064">
        <w:t>от 31 июля 1998 года      № 145-ФЗ (далее – БК РФ),</w:t>
      </w:r>
      <w:r w:rsidR="00A24064" w:rsidRPr="00B5172B">
        <w:t xml:space="preserve"> </w:t>
      </w:r>
      <w:r w:rsidR="00A24064" w:rsidRPr="00DC622E">
        <w:t xml:space="preserve"> </w:t>
      </w:r>
      <w:r>
        <w:t>Соглашение № 2</w:t>
      </w:r>
      <w:r w:rsidRPr="00046261">
        <w:t xml:space="preserve"> </w:t>
      </w:r>
      <w:r w:rsidRPr="009A45E7">
        <w:t>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</w:t>
      </w:r>
      <w:r>
        <w:t xml:space="preserve"> </w:t>
      </w:r>
      <w:r w:rsidR="0063162E">
        <w:t>Верхнека</w:t>
      </w:r>
      <w:r w:rsidR="00836DDC">
        <w:t>зы</w:t>
      </w:r>
      <w:r w:rsidR="0063162E">
        <w:t>мский</w:t>
      </w:r>
      <w:r>
        <w:t xml:space="preserve"> от </w:t>
      </w:r>
      <w:r w:rsidR="0063162E">
        <w:t>7</w:t>
      </w:r>
      <w:r>
        <w:t xml:space="preserve"> ноября 2016 года, </w:t>
      </w:r>
      <w:r w:rsidR="00A24064" w:rsidRPr="00DC622E">
        <w:t>Положение о контрольно-сч</w:t>
      </w:r>
      <w:r w:rsidR="008E05F8">
        <w:t>е</w:t>
      </w:r>
      <w:r w:rsidR="00A24064" w:rsidRPr="00DC622E">
        <w:t>тной палате Белоярского района, утвержденн</w:t>
      </w:r>
      <w:r w:rsidR="00A24064">
        <w:t>ое</w:t>
      </w:r>
      <w:r w:rsidR="00A24064" w:rsidRPr="00DC622E">
        <w:t xml:space="preserve"> решением Думы Белоярского района от 19 октября 2011 года № 197 «Об утверждении Положения о контрольно-счетной палате Белоярского района»,</w:t>
      </w:r>
      <w:r w:rsidR="00A24064" w:rsidRPr="00BC1AFA">
        <w:rPr>
          <w:rFonts w:eastAsia="Calibri"/>
          <w:lang w:eastAsia="en-US"/>
        </w:rPr>
        <w:t xml:space="preserve"> </w:t>
      </w:r>
      <w:r w:rsidR="00A24064" w:rsidRPr="00274BFD">
        <w:t>Положени</w:t>
      </w:r>
      <w:r w:rsidR="00A24064">
        <w:t>е</w:t>
      </w:r>
      <w:r w:rsidR="00A24064" w:rsidRPr="00274BFD">
        <w:t xml:space="preserve"> об отдельных вопросах организации и осуществления бюджетного процесса в </w:t>
      </w:r>
      <w:r w:rsidR="00A24064">
        <w:t xml:space="preserve">сельском поселении </w:t>
      </w:r>
      <w:r w:rsidR="008B53F6">
        <w:t>Верхнеказымский</w:t>
      </w:r>
      <w:r w:rsidR="00A24064">
        <w:t>,</w:t>
      </w:r>
      <w:r w:rsidR="0063162E">
        <w:t xml:space="preserve"> </w:t>
      </w:r>
      <w:r w:rsidR="00A24064" w:rsidRPr="00274BFD">
        <w:t>утвержденн</w:t>
      </w:r>
      <w:r w:rsidR="00A24064">
        <w:t>ое</w:t>
      </w:r>
      <w:r w:rsidR="00A24064" w:rsidRPr="00274BFD">
        <w:t xml:space="preserve"> решением </w:t>
      </w:r>
      <w:r w:rsidR="00A24064">
        <w:t>Совета депутатов сельского поселения</w:t>
      </w:r>
      <w:r w:rsidR="008B53F6">
        <w:t xml:space="preserve"> Верхнеказымский</w:t>
      </w:r>
      <w:r w:rsidR="00A24064">
        <w:t xml:space="preserve"> </w:t>
      </w:r>
      <w:r w:rsidR="00A24064" w:rsidRPr="00274BFD">
        <w:t xml:space="preserve">от </w:t>
      </w:r>
      <w:r w:rsidR="00A24064">
        <w:t>2</w:t>
      </w:r>
      <w:r w:rsidR="008B53F6">
        <w:t>0</w:t>
      </w:r>
      <w:r w:rsidR="00A24064" w:rsidRPr="00274BFD">
        <w:t xml:space="preserve"> ноября 2008 года № </w:t>
      </w:r>
      <w:r w:rsidR="008B53F6">
        <w:t>6</w:t>
      </w:r>
      <w:r w:rsidR="00A24064" w:rsidRPr="00274BFD">
        <w:t xml:space="preserve"> «Об утверждении Положения об отдельных вопросах организации и осуществления бюджетного процесса в сельском поселении </w:t>
      </w:r>
      <w:r w:rsidR="007313C5">
        <w:t>Верхнеказымский</w:t>
      </w:r>
      <w:r w:rsidR="00A24064" w:rsidRPr="00274BFD">
        <w:t>»</w:t>
      </w:r>
      <w:r w:rsidR="00A24064">
        <w:t xml:space="preserve"> (далее – Положение </w:t>
      </w:r>
      <w:r w:rsidR="00A24064" w:rsidRPr="007A1770">
        <w:rPr>
          <w:color w:val="000000"/>
        </w:rPr>
        <w:t>об отдельных вопросах организации и осуществления бюджетного процесса</w:t>
      </w:r>
      <w:r w:rsidR="00A24064">
        <w:rPr>
          <w:color w:val="000000"/>
        </w:rPr>
        <w:t xml:space="preserve"> в сельском поселении </w:t>
      </w:r>
      <w:r w:rsidR="007313C5">
        <w:rPr>
          <w:color w:val="000000"/>
        </w:rPr>
        <w:t>Верхнеказымский</w:t>
      </w:r>
      <w:r w:rsidR="00A24064">
        <w:rPr>
          <w:color w:val="000000"/>
        </w:rPr>
        <w:t>)</w:t>
      </w:r>
      <w:r w:rsidR="00F4731D">
        <w:rPr>
          <w:color w:val="000000"/>
        </w:rPr>
        <w:t>,</w:t>
      </w:r>
      <w:r w:rsidR="00ED7A47" w:rsidRPr="00ED7A47">
        <w:t xml:space="preserve"> </w:t>
      </w:r>
      <w:r w:rsidR="00ED7A47" w:rsidRPr="00CF6A22">
        <w:t>план работы контрольно-счетной палаты Белоярского района на 2019 год, утвержденный распоряжением контрольно-счетной палаты Белоярского района от 27 декабря 2018 года № 17-р «Об утверждении плана работы контрольно-счетной палаты Белоярского района на 2019 год».</w:t>
      </w:r>
      <w:r w:rsidR="00ED7A47">
        <w:t xml:space="preserve"> </w:t>
      </w:r>
      <w:r w:rsidR="00F4731D">
        <w:rPr>
          <w:color w:val="000000"/>
        </w:rPr>
        <w:t xml:space="preserve"> </w:t>
      </w:r>
    </w:p>
    <w:p w:rsidR="00A24064" w:rsidRPr="00B85ABC" w:rsidRDefault="00A24064" w:rsidP="00A2406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85ABC">
        <w:rPr>
          <w:rFonts w:eastAsia="Calibri"/>
          <w:b/>
          <w:lang w:eastAsia="en-US"/>
        </w:rPr>
        <w:t>2.</w:t>
      </w:r>
      <w:r w:rsidRPr="00B85ABC">
        <w:rPr>
          <w:b/>
          <w:szCs w:val="28"/>
        </w:rPr>
        <w:t xml:space="preserve"> Цель экспертно-аналитического мероприятия</w:t>
      </w:r>
      <w:r w:rsidRPr="00B85ABC">
        <w:rPr>
          <w:rFonts w:ascii="Arial" w:hAnsi="Arial" w:cs="Arial"/>
          <w:b/>
          <w:sz w:val="20"/>
          <w:szCs w:val="20"/>
        </w:rPr>
        <w:t xml:space="preserve"> </w:t>
      </w:r>
    </w:p>
    <w:p w:rsidR="00A24064" w:rsidRDefault="00C140B5" w:rsidP="00C140B5">
      <w:pPr>
        <w:autoSpaceDE w:val="0"/>
        <w:autoSpaceDN w:val="0"/>
        <w:adjustRightInd w:val="0"/>
        <w:ind w:firstLine="709"/>
        <w:jc w:val="both"/>
      </w:pPr>
      <w:r w:rsidRPr="00BF59A4">
        <w:t>Установление достоверности</w:t>
      </w:r>
      <w:r>
        <w:t>, полноты</w:t>
      </w:r>
      <w:r w:rsidRPr="00BF59A4">
        <w:t xml:space="preserve"> и соответствия </w:t>
      </w:r>
      <w:r>
        <w:t xml:space="preserve">нормативным требованиям годового отчета об исполнении бюджета сельского поселения </w:t>
      </w:r>
      <w:r w:rsidR="007313C5">
        <w:rPr>
          <w:color w:val="000000"/>
        </w:rPr>
        <w:t>Верхнеказымский</w:t>
      </w:r>
      <w:r w:rsidR="00A24064">
        <w:t xml:space="preserve"> </w:t>
      </w:r>
      <w:r>
        <w:t>за</w:t>
      </w:r>
      <w:r w:rsidR="008E05F8">
        <w:t xml:space="preserve">      </w:t>
      </w:r>
      <w:r>
        <w:t xml:space="preserve"> 201</w:t>
      </w:r>
      <w:r w:rsidR="00FF21E9">
        <w:t>8</w:t>
      </w:r>
      <w:r>
        <w:t xml:space="preserve"> год.</w:t>
      </w:r>
    </w:p>
    <w:p w:rsidR="00A24064" w:rsidRPr="00B85ABC" w:rsidRDefault="00A24064" w:rsidP="00A240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85ABC">
        <w:rPr>
          <w:b/>
        </w:rPr>
        <w:t>3. Предмет экспертно-аналитического мероприятия</w:t>
      </w:r>
    </w:p>
    <w:p w:rsidR="00A24064" w:rsidRPr="00BF59A4" w:rsidRDefault="00A24064" w:rsidP="00A24064">
      <w:pPr>
        <w:autoSpaceDE w:val="0"/>
        <w:autoSpaceDN w:val="0"/>
        <w:adjustRightInd w:val="0"/>
        <w:ind w:firstLine="709"/>
        <w:jc w:val="both"/>
      </w:pPr>
      <w:r>
        <w:t>Годовой отчет об исполнении бюджета</w:t>
      </w:r>
      <w:r w:rsidR="00C140B5">
        <w:t xml:space="preserve"> сельского</w:t>
      </w:r>
      <w:r>
        <w:t xml:space="preserve"> </w:t>
      </w:r>
      <w:r w:rsidR="00BC6A6E">
        <w:t>поселения Верхнеказымский</w:t>
      </w:r>
      <w:r w:rsidR="00C140B5">
        <w:t xml:space="preserve"> </w:t>
      </w:r>
      <w:r w:rsidR="008E05F8">
        <w:t xml:space="preserve">     </w:t>
      </w:r>
      <w:r>
        <w:t>за 201</w:t>
      </w:r>
      <w:r w:rsidR="00FF21E9">
        <w:t>8</w:t>
      </w:r>
      <w:r>
        <w:t xml:space="preserve"> год.</w:t>
      </w:r>
    </w:p>
    <w:p w:rsidR="00A24064" w:rsidRPr="00B85ABC" w:rsidRDefault="00737433" w:rsidP="00A24064">
      <w:pPr>
        <w:tabs>
          <w:tab w:val="num" w:pos="0"/>
        </w:tabs>
        <w:spacing w:line="0" w:lineRule="atLeast"/>
        <w:ind w:firstLine="709"/>
        <w:jc w:val="both"/>
        <w:rPr>
          <w:b/>
        </w:rPr>
      </w:pPr>
      <w:r>
        <w:rPr>
          <w:b/>
        </w:rPr>
        <w:t>4</w:t>
      </w:r>
      <w:r w:rsidR="00A24064" w:rsidRPr="00B85ABC">
        <w:rPr>
          <w:b/>
        </w:rPr>
        <w:t xml:space="preserve">. </w:t>
      </w:r>
      <w:r w:rsidR="00A24064" w:rsidRPr="00B85ABC">
        <w:rPr>
          <w:b/>
          <w:lang w:val="en-US"/>
        </w:rPr>
        <w:t>C</w:t>
      </w:r>
      <w:r w:rsidR="00A24064" w:rsidRPr="00B85ABC">
        <w:rPr>
          <w:b/>
        </w:rPr>
        <w:t>роки проведения экспертно-аналитического мероприятия</w:t>
      </w:r>
    </w:p>
    <w:p w:rsidR="00A24064" w:rsidRDefault="00A24064" w:rsidP="00A24064">
      <w:pPr>
        <w:tabs>
          <w:tab w:val="num" w:pos="0"/>
        </w:tabs>
        <w:spacing w:line="0" w:lineRule="atLeast"/>
        <w:ind w:firstLine="709"/>
        <w:jc w:val="both"/>
      </w:pPr>
      <w:r>
        <w:t xml:space="preserve">с </w:t>
      </w:r>
      <w:r w:rsidR="00FF21E9">
        <w:t>1</w:t>
      </w:r>
      <w:r>
        <w:t xml:space="preserve"> апреля 201</w:t>
      </w:r>
      <w:r w:rsidR="00FF21E9">
        <w:t>9</w:t>
      </w:r>
      <w:r>
        <w:t xml:space="preserve"> года по </w:t>
      </w:r>
      <w:r w:rsidR="00FF21E9">
        <w:t>18</w:t>
      </w:r>
      <w:r>
        <w:t xml:space="preserve"> апреля 201</w:t>
      </w:r>
      <w:r w:rsidR="00FF21E9">
        <w:t>9</w:t>
      </w:r>
      <w:r>
        <w:t xml:space="preserve"> года</w:t>
      </w:r>
      <w:r w:rsidRPr="00846703">
        <w:t>.</w:t>
      </w:r>
    </w:p>
    <w:p w:rsidR="00A24064" w:rsidRPr="00B85ABC" w:rsidRDefault="00737433" w:rsidP="00A24064">
      <w:pPr>
        <w:suppressAutoHyphens/>
        <w:spacing w:line="0" w:lineRule="atLeast"/>
        <w:ind w:firstLine="709"/>
        <w:rPr>
          <w:b/>
          <w:snapToGrid w:val="0"/>
          <w:szCs w:val="28"/>
        </w:rPr>
      </w:pPr>
      <w:r>
        <w:rPr>
          <w:b/>
        </w:rPr>
        <w:t>5</w:t>
      </w:r>
      <w:r w:rsidR="00A24064" w:rsidRPr="00B85ABC">
        <w:rPr>
          <w:b/>
        </w:rPr>
        <w:t>.</w:t>
      </w:r>
      <w:r w:rsidR="00A24064" w:rsidRPr="00B85ABC">
        <w:rPr>
          <w:b/>
          <w:szCs w:val="28"/>
        </w:rPr>
        <w:t xml:space="preserve"> </w:t>
      </w:r>
      <w:r w:rsidR="00A24064" w:rsidRPr="00B85ABC">
        <w:rPr>
          <w:b/>
          <w:snapToGrid w:val="0"/>
          <w:szCs w:val="28"/>
        </w:rPr>
        <w:t>Результаты экспертно-аналитического мероприятия</w:t>
      </w:r>
    </w:p>
    <w:p w:rsidR="00CE4157" w:rsidRPr="006473D2" w:rsidRDefault="00CE4157" w:rsidP="00CE4157">
      <w:pPr>
        <w:spacing w:line="0" w:lineRule="atLeast"/>
        <w:ind w:firstLine="709"/>
        <w:jc w:val="both"/>
        <w:rPr>
          <w:b/>
          <w:i/>
          <w:snapToGrid w:val="0"/>
        </w:rPr>
      </w:pPr>
      <w:r w:rsidRPr="006473D2">
        <w:rPr>
          <w:b/>
          <w:i/>
          <w:snapToGrid w:val="0"/>
        </w:rPr>
        <w:t>5.1 Оценка соблюдения требований по составу и срокам представления годового отчета об исполнении бюджета</w:t>
      </w:r>
      <w:r>
        <w:rPr>
          <w:b/>
          <w:i/>
          <w:snapToGrid w:val="0"/>
        </w:rPr>
        <w:t xml:space="preserve"> сельского поселения Верхнеказымский</w:t>
      </w:r>
      <w:r w:rsidRPr="006473D2">
        <w:rPr>
          <w:b/>
          <w:i/>
          <w:snapToGrid w:val="0"/>
        </w:rPr>
        <w:t xml:space="preserve"> за 2018 год</w:t>
      </w:r>
    </w:p>
    <w:p w:rsidR="00A24064" w:rsidRDefault="00A24064" w:rsidP="00A24064">
      <w:pPr>
        <w:suppressAutoHyphens/>
        <w:spacing w:line="0" w:lineRule="atLeast"/>
        <w:ind w:firstLine="709"/>
        <w:jc w:val="both"/>
        <w:rPr>
          <w:color w:val="000000"/>
        </w:rPr>
      </w:pPr>
      <w:r w:rsidRPr="007A1770">
        <w:rPr>
          <w:snapToGrid w:val="0"/>
        </w:rPr>
        <w:t xml:space="preserve">Годовой отчет об </w:t>
      </w:r>
      <w:r w:rsidRPr="007A1770">
        <w:t xml:space="preserve">исполнении бюджета </w:t>
      </w:r>
      <w:r w:rsidR="008945B5">
        <w:t xml:space="preserve">сельского </w:t>
      </w:r>
      <w:r w:rsidRPr="007A1770">
        <w:t xml:space="preserve">поселения </w:t>
      </w:r>
      <w:r w:rsidR="008945B5">
        <w:t xml:space="preserve">Верхнеказымский </w:t>
      </w:r>
      <w:r w:rsidRPr="007A1770">
        <w:t>за 201</w:t>
      </w:r>
      <w:r w:rsidR="00CE4157">
        <w:t>8</w:t>
      </w:r>
      <w:r w:rsidRPr="007A1770">
        <w:t xml:space="preserve"> год</w:t>
      </w:r>
      <w:r w:rsidRPr="007A1770">
        <w:rPr>
          <w:color w:val="000000"/>
        </w:rPr>
        <w:t xml:space="preserve"> </w:t>
      </w:r>
      <w:r w:rsidR="00CE4157">
        <w:t>(далее – Г</w:t>
      </w:r>
      <w:r w:rsidRPr="007A1770">
        <w:t>одовой отчет</w:t>
      </w:r>
      <w:r w:rsidR="00165D51">
        <w:t xml:space="preserve"> </w:t>
      </w:r>
      <w:r w:rsidR="00CE4157">
        <w:t>за 2018 год</w:t>
      </w:r>
      <w:r w:rsidRPr="007A1770">
        <w:t>)</w:t>
      </w:r>
      <w:r>
        <w:t xml:space="preserve"> </w:t>
      </w:r>
      <w:r w:rsidRPr="007A1770">
        <w:rPr>
          <w:color w:val="000000"/>
        </w:rPr>
        <w:t xml:space="preserve">представлен </w:t>
      </w:r>
      <w:r w:rsidRPr="007A1770">
        <w:t xml:space="preserve">администрацией сельского поселения </w:t>
      </w:r>
      <w:r w:rsidR="007313C5">
        <w:rPr>
          <w:color w:val="000000"/>
        </w:rPr>
        <w:t>Верхнеказымский</w:t>
      </w:r>
      <w:r w:rsidR="007313C5">
        <w:t xml:space="preserve"> </w:t>
      </w:r>
      <w:r w:rsidRPr="007A1770">
        <w:rPr>
          <w:color w:val="000000"/>
        </w:rPr>
        <w:t xml:space="preserve">в контрольно-счетную палату Белоярского района в срок, установленный </w:t>
      </w:r>
      <w:r>
        <w:rPr>
          <w:color w:val="000000"/>
        </w:rPr>
        <w:t xml:space="preserve">статьей </w:t>
      </w:r>
      <w:r w:rsidRPr="007A1770">
        <w:rPr>
          <w:color w:val="000000"/>
        </w:rPr>
        <w:t>264.4. БК РФ</w:t>
      </w:r>
      <w:r>
        <w:rPr>
          <w:color w:val="000000"/>
        </w:rPr>
        <w:t xml:space="preserve"> и статьей </w:t>
      </w:r>
      <w:r w:rsidR="00A03501" w:rsidRPr="007A1770">
        <w:t>8</w:t>
      </w:r>
      <w:r w:rsidR="00A03501">
        <w:t xml:space="preserve"> Положения</w:t>
      </w:r>
      <w:r w:rsidRPr="007A1770">
        <w:rPr>
          <w:color w:val="000000"/>
        </w:rPr>
        <w:t xml:space="preserve"> об отдельных вопросах организации и осуществления бюджетного процесса в </w:t>
      </w:r>
      <w:r>
        <w:rPr>
          <w:color w:val="000000"/>
        </w:rPr>
        <w:t xml:space="preserve">сельском поселении </w:t>
      </w:r>
      <w:r w:rsidR="00724D8A">
        <w:rPr>
          <w:color w:val="000000"/>
        </w:rPr>
        <w:t>Верхнеказымский</w:t>
      </w:r>
      <w:r>
        <w:rPr>
          <w:color w:val="000000"/>
        </w:rPr>
        <w:t>.</w:t>
      </w:r>
    </w:p>
    <w:p w:rsidR="00CE4157" w:rsidRDefault="00CE4157" w:rsidP="008F2273">
      <w:pPr>
        <w:ind w:firstLine="709"/>
        <w:contextualSpacing/>
        <w:jc w:val="both"/>
        <w:rPr>
          <w:color w:val="000000"/>
        </w:rPr>
      </w:pPr>
      <w:r w:rsidRPr="002F3261">
        <w:rPr>
          <w:color w:val="000000"/>
        </w:rPr>
        <w:t xml:space="preserve">При оценке соответствия состава представленного Годового отчета за 2018 год нормам, установленным </w:t>
      </w:r>
      <w:r>
        <w:rPr>
          <w:rFonts w:eastAsiaTheme="minorEastAsia" w:cstheme="minorBidi"/>
        </w:rPr>
        <w:t>И</w:t>
      </w:r>
      <w:r w:rsidRPr="002620EE">
        <w:rPr>
          <w:color w:val="000000"/>
        </w:rPr>
        <w:t>нструкци</w:t>
      </w:r>
      <w:r>
        <w:rPr>
          <w:color w:val="000000"/>
        </w:rPr>
        <w:t>ей</w:t>
      </w:r>
      <w:r w:rsidRPr="002620EE">
        <w:rPr>
          <w:color w:val="000000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color w:val="000000"/>
        </w:rPr>
        <w:t>, утвержденной приказом</w:t>
      </w:r>
      <w:r w:rsidRPr="00D627B2">
        <w:rPr>
          <w:color w:val="000000"/>
        </w:rPr>
        <w:t xml:space="preserve"> </w:t>
      </w:r>
      <w:r w:rsidRPr="002620EE">
        <w:rPr>
          <w:color w:val="000000"/>
        </w:rPr>
        <w:t>Минфина России</w:t>
      </w:r>
      <w:r>
        <w:rPr>
          <w:color w:val="000000"/>
        </w:rPr>
        <w:t xml:space="preserve"> </w:t>
      </w:r>
      <w:r w:rsidR="00AF0E9F">
        <w:rPr>
          <w:color w:val="000000"/>
        </w:rPr>
        <w:t>от 28</w:t>
      </w:r>
      <w:r>
        <w:rPr>
          <w:color w:val="000000"/>
        </w:rPr>
        <w:t xml:space="preserve"> декабря 201</w:t>
      </w:r>
      <w:r w:rsidRPr="002620EE">
        <w:rPr>
          <w:color w:val="000000"/>
        </w:rPr>
        <w:t>0</w:t>
      </w:r>
      <w:r>
        <w:rPr>
          <w:color w:val="000000"/>
        </w:rPr>
        <w:t xml:space="preserve"> года</w:t>
      </w:r>
      <w:r w:rsidRPr="002620EE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2620EE">
        <w:rPr>
          <w:color w:val="000000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color w:val="000000"/>
        </w:rPr>
        <w:t>» (далее –</w:t>
      </w:r>
      <w:r w:rsidRPr="006F3B8B">
        <w:rPr>
          <w:color w:val="000000"/>
        </w:rPr>
        <w:t xml:space="preserve"> </w:t>
      </w:r>
      <w:r>
        <w:rPr>
          <w:color w:val="000000"/>
        </w:rPr>
        <w:t>И</w:t>
      </w:r>
      <w:r w:rsidRPr="002620EE">
        <w:rPr>
          <w:color w:val="000000"/>
        </w:rPr>
        <w:t>нструкци</w:t>
      </w:r>
      <w:r>
        <w:rPr>
          <w:color w:val="000000"/>
        </w:rPr>
        <w:t>я 191н)</w:t>
      </w:r>
      <w:r w:rsidRPr="002F3261">
        <w:rPr>
          <w:color w:val="000000"/>
        </w:rPr>
        <w:t>, нарушений не выявлено</w:t>
      </w:r>
      <w:r>
        <w:rPr>
          <w:color w:val="000000"/>
        </w:rPr>
        <w:t>.</w:t>
      </w:r>
      <w:r w:rsidR="008F2273" w:rsidRPr="008F2273">
        <w:t xml:space="preserve"> </w:t>
      </w:r>
    </w:p>
    <w:p w:rsidR="00CE4157" w:rsidRPr="006473D2" w:rsidRDefault="00CE4157" w:rsidP="00CE4157">
      <w:pPr>
        <w:ind w:firstLine="709"/>
        <w:jc w:val="both"/>
        <w:rPr>
          <w:b/>
          <w:i/>
          <w:color w:val="000000"/>
        </w:rPr>
      </w:pPr>
      <w:r w:rsidRPr="006473D2">
        <w:rPr>
          <w:b/>
          <w:i/>
          <w:color w:val="000000"/>
        </w:rPr>
        <w:t>5.2 Результаты внешней проверки годовой бюджетной отчетности</w:t>
      </w:r>
      <w:r>
        <w:rPr>
          <w:b/>
          <w:i/>
          <w:color w:val="000000"/>
        </w:rPr>
        <w:t xml:space="preserve"> за        </w:t>
      </w:r>
      <w:r w:rsidRPr="006473D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2018 год администрации сельского поселения Верхнеказымский как главного распорядителя средств бюджета поселения</w:t>
      </w:r>
    </w:p>
    <w:p w:rsidR="00165D51" w:rsidRDefault="00A03501" w:rsidP="00A03501">
      <w:pPr>
        <w:ind w:firstLine="709"/>
        <w:jc w:val="both"/>
      </w:pPr>
      <w:r>
        <w:rPr>
          <w:color w:val="000000"/>
        </w:rPr>
        <w:t>Г</w:t>
      </w:r>
      <w:r w:rsidRPr="002620EE">
        <w:rPr>
          <w:color w:val="000000"/>
        </w:rPr>
        <w:t>одовой отчет</w:t>
      </w:r>
      <w:r>
        <w:rPr>
          <w:color w:val="000000"/>
        </w:rPr>
        <w:t xml:space="preserve"> </w:t>
      </w:r>
      <w:r w:rsidR="00CE4157">
        <w:rPr>
          <w:color w:val="000000"/>
        </w:rPr>
        <w:t xml:space="preserve">за 2018 год </w:t>
      </w:r>
      <w:r>
        <w:rPr>
          <w:color w:val="000000"/>
        </w:rPr>
        <w:t>на основании бюджетной отчетности за 201</w:t>
      </w:r>
      <w:r w:rsidR="00CE4157">
        <w:rPr>
          <w:color w:val="000000"/>
        </w:rPr>
        <w:t>8</w:t>
      </w:r>
      <w:r>
        <w:rPr>
          <w:color w:val="000000"/>
        </w:rPr>
        <w:t xml:space="preserve"> </w:t>
      </w:r>
      <w:r w:rsidRPr="004F40F9">
        <w:rPr>
          <w:color w:val="000000"/>
        </w:rPr>
        <w:t>год</w:t>
      </w:r>
      <w:r w:rsidRPr="008577BE">
        <w:rPr>
          <w:rFonts w:eastAsia="Calibri"/>
          <w:lang w:eastAsia="en-US"/>
        </w:rPr>
        <w:t xml:space="preserve"> </w:t>
      </w:r>
      <w:r>
        <w:rPr>
          <w:color w:val="000000"/>
        </w:rPr>
        <w:t>администрации</w:t>
      </w:r>
      <w:r w:rsidRPr="0099607A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>
        <w:t xml:space="preserve"> Верхнеказымский </w:t>
      </w:r>
      <w:r>
        <w:rPr>
          <w:rFonts w:eastAsia="Calibri"/>
          <w:lang w:eastAsia="en-US"/>
        </w:rPr>
        <w:t>как</w:t>
      </w:r>
      <w:r w:rsidRPr="007A1770">
        <w:rPr>
          <w:rFonts w:eastAsia="Calibri"/>
          <w:lang w:eastAsia="en-US"/>
        </w:rPr>
        <w:t xml:space="preserve"> </w:t>
      </w:r>
      <w:r w:rsidRPr="007A1770">
        <w:t>главного распорядителя бюджетных средств</w:t>
      </w:r>
      <w:r>
        <w:t xml:space="preserve"> поселения, главного администратора</w:t>
      </w:r>
      <w:r w:rsidRPr="00DE48CF">
        <w:rPr>
          <w:color w:val="000000"/>
        </w:rPr>
        <w:t xml:space="preserve"> </w:t>
      </w:r>
      <w:r>
        <w:rPr>
          <w:color w:val="000000"/>
        </w:rPr>
        <w:t xml:space="preserve">доходов бюджета поселения и главного администратора </w:t>
      </w:r>
      <w:r>
        <w:t xml:space="preserve">источников финансирования дефицита бюджета поселения (далее – главный распорядитель), что соответствует требованиям статьи </w:t>
      </w:r>
      <w:r w:rsidRPr="009D6126">
        <w:t>264.2 БК РФ</w:t>
      </w:r>
      <w:r w:rsidR="00165D51">
        <w:t>.</w:t>
      </w:r>
    </w:p>
    <w:p w:rsidR="00766D85" w:rsidRDefault="004731A4" w:rsidP="00766D85">
      <w:pPr>
        <w:ind w:firstLine="709"/>
        <w:jc w:val="both"/>
        <w:rPr>
          <w:color w:val="000000"/>
        </w:rPr>
      </w:pPr>
      <w:r w:rsidRPr="004731A4">
        <w:rPr>
          <w:rFonts w:eastAsiaTheme="minorEastAsia" w:cstheme="minorBidi"/>
        </w:rPr>
        <w:t>По своему составу отчетность</w:t>
      </w:r>
      <w:r w:rsidR="00766D85">
        <w:rPr>
          <w:rFonts w:eastAsiaTheme="minorEastAsia" w:cstheme="minorBidi"/>
        </w:rPr>
        <w:t xml:space="preserve"> главного распорядителя</w:t>
      </w:r>
      <w:r w:rsidRPr="004731A4">
        <w:rPr>
          <w:rFonts w:eastAsiaTheme="minorEastAsia" w:cstheme="minorBidi"/>
        </w:rPr>
        <w:t xml:space="preserve"> соответствует требованиям пунктов 11.1 и 152 </w:t>
      </w:r>
      <w:r w:rsidR="002C1532">
        <w:rPr>
          <w:rFonts w:eastAsiaTheme="minorEastAsia" w:cstheme="minorBidi"/>
        </w:rPr>
        <w:t>Инструкции 191н</w:t>
      </w:r>
      <w:r w:rsidR="00766D85" w:rsidRPr="00BC3564">
        <w:rPr>
          <w:color w:val="000000"/>
        </w:rPr>
        <w:t>.</w:t>
      </w:r>
    </w:p>
    <w:p w:rsidR="00766D85" w:rsidRPr="005F4782" w:rsidRDefault="00766D85" w:rsidP="00766D85">
      <w:pPr>
        <w:ind w:firstLine="709"/>
        <w:contextualSpacing/>
        <w:jc w:val="both"/>
        <w:rPr>
          <w:rFonts w:eastAsiaTheme="minorEastAsia" w:cstheme="minorBidi"/>
        </w:rPr>
      </w:pPr>
      <w:r w:rsidRPr="004C05F2">
        <w:rPr>
          <w:rFonts w:eastAsiaTheme="minorEastAsia" w:cstheme="minorBidi"/>
        </w:rPr>
        <w:lastRenderedPageBreak/>
        <w:t xml:space="preserve"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 </w:t>
      </w:r>
      <w:r w:rsidRPr="005F4782">
        <w:rPr>
          <w:rFonts w:eastAsiaTheme="minorEastAsia" w:cstheme="minorBidi"/>
        </w:rPr>
        <w:t>Фактов осуществления расходов с превышением бюджетных ассигнований не установлено.</w:t>
      </w:r>
    </w:p>
    <w:p w:rsidR="00EE0E85" w:rsidRDefault="00EE0E85" w:rsidP="00EE0E85">
      <w:pPr>
        <w:ind w:firstLine="709"/>
        <w:jc w:val="both"/>
      </w:pPr>
      <w:r>
        <w:t xml:space="preserve">Отдельные замечания, сделанные в ходе проверки, не повлияли на достоверность бюджетной отчетности и отражены в заключении контрольно-счетной палаты Белоярского района от 25 марта 2019 года № 25. </w:t>
      </w:r>
    </w:p>
    <w:p w:rsidR="0024738A" w:rsidRPr="006473D2" w:rsidRDefault="0024738A" w:rsidP="0024738A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jc w:val="both"/>
        <w:rPr>
          <w:b/>
          <w:bCs/>
          <w:i/>
          <w:color w:val="000000"/>
        </w:rPr>
      </w:pPr>
      <w:r w:rsidRPr="006473D2">
        <w:rPr>
          <w:b/>
          <w:bCs/>
          <w:i/>
          <w:color w:val="000000"/>
        </w:rPr>
        <w:t xml:space="preserve">5.3 Анализ показателей форм </w:t>
      </w:r>
      <w:r w:rsidRPr="006473D2">
        <w:rPr>
          <w:b/>
          <w:i/>
        </w:rPr>
        <w:t>Годового отчета за 2018 год</w:t>
      </w:r>
      <w:r w:rsidRPr="006473D2">
        <w:rPr>
          <w:b/>
          <w:bCs/>
          <w:i/>
          <w:color w:val="000000"/>
        </w:rPr>
        <w:t xml:space="preserve"> </w:t>
      </w:r>
    </w:p>
    <w:p w:rsidR="0024738A" w:rsidRPr="00137F33" w:rsidRDefault="0024738A" w:rsidP="0024738A">
      <w:pPr>
        <w:ind w:firstLine="709"/>
        <w:jc w:val="both"/>
        <w:rPr>
          <w:rFonts w:eastAsia="Calibri"/>
          <w:i/>
          <w:u w:val="single"/>
          <w:lang w:eastAsia="en-US"/>
        </w:rPr>
      </w:pPr>
      <w:r w:rsidRPr="00175BBF">
        <w:rPr>
          <w:bCs/>
          <w:i/>
          <w:u w:val="single"/>
        </w:rPr>
        <w:t>1) Отчет об исполнении бюджета</w:t>
      </w:r>
      <w:r>
        <w:rPr>
          <w:bCs/>
          <w:i/>
          <w:u w:val="single"/>
        </w:rPr>
        <w:t xml:space="preserve"> (ф. 0503117)</w:t>
      </w:r>
    </w:p>
    <w:p w:rsidR="0024738A" w:rsidRDefault="0024738A" w:rsidP="0024738A">
      <w:pPr>
        <w:ind w:firstLine="709"/>
        <w:jc w:val="both"/>
      </w:pPr>
      <w:r>
        <w:t>Бюджет поселения утвержден р</w:t>
      </w:r>
      <w:r w:rsidRPr="001773C5">
        <w:t xml:space="preserve">ешением </w:t>
      </w:r>
      <w:r>
        <w:t>С</w:t>
      </w:r>
      <w:r w:rsidRPr="001773C5">
        <w:t xml:space="preserve">овета депутатов </w:t>
      </w:r>
      <w:r>
        <w:t xml:space="preserve">сельского поселения </w:t>
      </w:r>
      <w:r w:rsidR="00CD082C">
        <w:t xml:space="preserve">Верхнеказымский </w:t>
      </w:r>
      <w:r w:rsidRPr="001773C5">
        <w:t xml:space="preserve">от </w:t>
      </w:r>
      <w:r w:rsidR="00CD082C">
        <w:t>4</w:t>
      </w:r>
      <w:r>
        <w:t xml:space="preserve"> декабря 201</w:t>
      </w:r>
      <w:r w:rsidR="00CD082C">
        <w:t>7</w:t>
      </w:r>
      <w:r>
        <w:t xml:space="preserve"> года № </w:t>
      </w:r>
      <w:r w:rsidR="00CD082C">
        <w:t>56</w:t>
      </w:r>
      <w:r>
        <w:t xml:space="preserve"> «О бюджете сельского поселения</w:t>
      </w:r>
      <w:r w:rsidR="00CD082C">
        <w:t xml:space="preserve"> Верхнеказымский</w:t>
      </w:r>
      <w:r>
        <w:t xml:space="preserve"> на 2018 год и плановый период 2019 и 2020 годов»</w:t>
      </w:r>
      <w:r w:rsidRPr="001773C5">
        <w:t xml:space="preserve"> (далее – решение о бюджете)</w:t>
      </w:r>
      <w:r>
        <w:t xml:space="preserve">. </w:t>
      </w:r>
      <w:r w:rsidRPr="00BC1804">
        <w:t xml:space="preserve">В ходе исполнения бюджет поселения корректировался </w:t>
      </w:r>
      <w:r>
        <w:t>4</w:t>
      </w:r>
      <w:r w:rsidRPr="00BC1804">
        <w:t xml:space="preserve"> раз</w:t>
      </w:r>
      <w:r>
        <w:t>а</w:t>
      </w:r>
      <w:r w:rsidRPr="00BC1804">
        <w:t>.</w:t>
      </w:r>
    </w:p>
    <w:p w:rsidR="0024738A" w:rsidRDefault="0024738A" w:rsidP="0024738A">
      <w:pPr>
        <w:ind w:firstLine="709"/>
        <w:jc w:val="both"/>
        <w:rPr>
          <w:szCs w:val="28"/>
        </w:rPr>
      </w:pPr>
      <w:r>
        <w:rPr>
          <w:szCs w:val="28"/>
        </w:rPr>
        <w:t>Формирование плановых бюджетных назначений основных параметров бюджета поселения на 2018 год представлено в таблице 1.</w:t>
      </w:r>
    </w:p>
    <w:p w:rsidR="0024738A" w:rsidRPr="004121E1" w:rsidRDefault="0024738A" w:rsidP="0024738A">
      <w:pPr>
        <w:tabs>
          <w:tab w:val="left" w:pos="7335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 (</w:t>
      </w:r>
      <w:r w:rsidRPr="004121E1">
        <w:rPr>
          <w:sz w:val="22"/>
          <w:szCs w:val="22"/>
        </w:rPr>
        <w:t>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43"/>
        <w:gridCol w:w="1842"/>
        <w:gridCol w:w="1524"/>
      </w:tblGrid>
      <w:tr w:rsidR="0024738A" w:rsidRPr="000B7650" w:rsidTr="00CD082C">
        <w:tc>
          <w:tcPr>
            <w:tcW w:w="4361" w:type="dxa"/>
            <w:shd w:val="clear" w:color="auto" w:fill="auto"/>
          </w:tcPr>
          <w:p w:rsidR="0024738A" w:rsidRPr="009761A9" w:rsidRDefault="0024738A" w:rsidP="0024738A">
            <w:pPr>
              <w:jc w:val="center"/>
              <w:rPr>
                <w:sz w:val="22"/>
                <w:szCs w:val="22"/>
              </w:rPr>
            </w:pPr>
            <w:r w:rsidRPr="009761A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24738A" w:rsidRPr="009761A9" w:rsidRDefault="0024738A" w:rsidP="0024738A">
            <w:pPr>
              <w:jc w:val="center"/>
              <w:rPr>
                <w:sz w:val="22"/>
                <w:szCs w:val="22"/>
              </w:rPr>
            </w:pPr>
            <w:r w:rsidRPr="009761A9">
              <w:rPr>
                <w:sz w:val="22"/>
                <w:szCs w:val="22"/>
              </w:rPr>
              <w:t>Доходы</w:t>
            </w:r>
          </w:p>
        </w:tc>
        <w:tc>
          <w:tcPr>
            <w:tcW w:w="1842" w:type="dxa"/>
            <w:shd w:val="clear" w:color="auto" w:fill="auto"/>
          </w:tcPr>
          <w:p w:rsidR="0024738A" w:rsidRPr="009761A9" w:rsidRDefault="0024738A" w:rsidP="0024738A">
            <w:pPr>
              <w:jc w:val="center"/>
              <w:rPr>
                <w:sz w:val="22"/>
                <w:szCs w:val="22"/>
              </w:rPr>
            </w:pPr>
            <w:r w:rsidRPr="009761A9">
              <w:rPr>
                <w:sz w:val="22"/>
                <w:szCs w:val="22"/>
              </w:rPr>
              <w:t>Расходы</w:t>
            </w:r>
          </w:p>
        </w:tc>
        <w:tc>
          <w:tcPr>
            <w:tcW w:w="1524" w:type="dxa"/>
            <w:shd w:val="clear" w:color="auto" w:fill="auto"/>
          </w:tcPr>
          <w:p w:rsidR="0024738A" w:rsidRPr="009761A9" w:rsidRDefault="0024738A" w:rsidP="0024738A">
            <w:pPr>
              <w:jc w:val="center"/>
              <w:rPr>
                <w:sz w:val="22"/>
                <w:szCs w:val="22"/>
              </w:rPr>
            </w:pPr>
            <w:r w:rsidRPr="009761A9">
              <w:rPr>
                <w:sz w:val="22"/>
                <w:szCs w:val="22"/>
              </w:rPr>
              <w:t>Дефицит</w:t>
            </w:r>
          </w:p>
        </w:tc>
      </w:tr>
      <w:tr w:rsidR="0024738A" w:rsidRPr="000B7650" w:rsidTr="00CD082C">
        <w:tc>
          <w:tcPr>
            <w:tcW w:w="4361" w:type="dxa"/>
            <w:shd w:val="clear" w:color="auto" w:fill="auto"/>
          </w:tcPr>
          <w:p w:rsidR="0024738A" w:rsidRPr="00042463" w:rsidRDefault="0024738A" w:rsidP="0024738A">
            <w:pPr>
              <w:jc w:val="center"/>
              <w:rPr>
                <w:sz w:val="20"/>
                <w:szCs w:val="20"/>
              </w:rPr>
            </w:pPr>
            <w:r w:rsidRPr="0004246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738A" w:rsidRPr="00042463" w:rsidRDefault="0024738A" w:rsidP="0024738A">
            <w:pPr>
              <w:jc w:val="center"/>
              <w:rPr>
                <w:sz w:val="20"/>
                <w:szCs w:val="20"/>
              </w:rPr>
            </w:pPr>
            <w:r w:rsidRPr="0004246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4738A" w:rsidRPr="00042463" w:rsidRDefault="0024738A" w:rsidP="0024738A">
            <w:pPr>
              <w:jc w:val="center"/>
              <w:rPr>
                <w:sz w:val="20"/>
                <w:szCs w:val="20"/>
              </w:rPr>
            </w:pPr>
            <w:r w:rsidRPr="00042463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24738A" w:rsidRPr="00042463" w:rsidRDefault="0024738A" w:rsidP="0024738A">
            <w:pPr>
              <w:jc w:val="center"/>
              <w:rPr>
                <w:sz w:val="20"/>
                <w:szCs w:val="20"/>
              </w:rPr>
            </w:pPr>
            <w:r w:rsidRPr="000424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=2-3</w:t>
            </w:r>
          </w:p>
        </w:tc>
      </w:tr>
      <w:tr w:rsidR="0024738A" w:rsidRPr="000B7650" w:rsidTr="00CD082C">
        <w:tc>
          <w:tcPr>
            <w:tcW w:w="4361" w:type="dxa"/>
            <w:shd w:val="clear" w:color="auto" w:fill="auto"/>
          </w:tcPr>
          <w:p w:rsidR="0024738A" w:rsidRPr="00AB04CD" w:rsidRDefault="0024738A" w:rsidP="005E21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Утвержденные бюджетные назначения на 2018 год </w:t>
            </w:r>
            <w:r w:rsidRPr="00C72F56">
              <w:rPr>
                <w:sz w:val="22"/>
                <w:szCs w:val="22"/>
              </w:rPr>
              <w:t xml:space="preserve">(по решению о бюджете от </w:t>
            </w:r>
            <w:r w:rsidR="00CD082C">
              <w:rPr>
                <w:sz w:val="22"/>
                <w:szCs w:val="22"/>
              </w:rPr>
              <w:t>04.12.</w:t>
            </w:r>
            <w:r w:rsidRPr="00C72F56">
              <w:rPr>
                <w:sz w:val="22"/>
                <w:szCs w:val="22"/>
              </w:rPr>
              <w:t>2017</w:t>
            </w:r>
            <w:r w:rsidR="005E2192">
              <w:rPr>
                <w:sz w:val="22"/>
                <w:szCs w:val="22"/>
              </w:rPr>
              <w:t xml:space="preserve"> </w:t>
            </w:r>
            <w:r w:rsidRPr="00C72F5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</w:t>
            </w:r>
            <w:r w:rsidR="00CD082C">
              <w:rPr>
                <w:sz w:val="22"/>
                <w:szCs w:val="22"/>
              </w:rPr>
              <w:t>6</w:t>
            </w:r>
            <w:r w:rsidRPr="00C72F5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38A" w:rsidRPr="009B2180" w:rsidRDefault="00CD082C" w:rsidP="009033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22 45</w:t>
            </w:r>
            <w:r w:rsidR="009033CF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700,00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38A" w:rsidRPr="009B2180" w:rsidRDefault="00CD082C" w:rsidP="0024738A">
            <w:pPr>
              <w:jc w:val="center"/>
              <w:rPr>
                <w:b/>
                <w:sz w:val="22"/>
                <w:szCs w:val="22"/>
              </w:rPr>
            </w:pPr>
            <w:r w:rsidRPr="00CD082C">
              <w:rPr>
                <w:b/>
                <w:sz w:val="22"/>
                <w:szCs w:val="22"/>
              </w:rPr>
              <w:t>2</w:t>
            </w:r>
            <w:r w:rsidR="009033CF">
              <w:rPr>
                <w:b/>
                <w:sz w:val="22"/>
                <w:szCs w:val="22"/>
              </w:rPr>
              <w:t>2 459</w:t>
            </w:r>
            <w:r w:rsidRPr="00CD082C">
              <w:rPr>
                <w:b/>
                <w:sz w:val="22"/>
                <w:szCs w:val="22"/>
              </w:rPr>
              <w:t xml:space="preserve"> 700,00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4738A" w:rsidRPr="009B2180" w:rsidRDefault="0024738A" w:rsidP="0024738A">
            <w:pPr>
              <w:jc w:val="center"/>
              <w:rPr>
                <w:b/>
                <w:sz w:val="22"/>
                <w:szCs w:val="22"/>
              </w:rPr>
            </w:pPr>
            <w:r w:rsidRPr="009B2180">
              <w:rPr>
                <w:b/>
                <w:sz w:val="22"/>
                <w:szCs w:val="22"/>
              </w:rPr>
              <w:t>0,00</w:t>
            </w:r>
          </w:p>
        </w:tc>
      </w:tr>
      <w:tr w:rsidR="0024738A" w:rsidRPr="000B7650" w:rsidTr="00CD082C">
        <w:tc>
          <w:tcPr>
            <w:tcW w:w="4361" w:type="dxa"/>
            <w:shd w:val="clear" w:color="auto" w:fill="auto"/>
          </w:tcPr>
          <w:p w:rsidR="0024738A" w:rsidRPr="00CE20EB" w:rsidRDefault="0024738A" w:rsidP="0024738A">
            <w:pPr>
              <w:jc w:val="both"/>
              <w:rPr>
                <w:b/>
                <w:i/>
                <w:sz w:val="20"/>
                <w:szCs w:val="20"/>
              </w:rPr>
            </w:pPr>
            <w:r w:rsidRPr="00CE20EB">
              <w:rPr>
                <w:b/>
                <w:i/>
                <w:sz w:val="20"/>
                <w:szCs w:val="20"/>
              </w:rPr>
              <w:t xml:space="preserve">Изменения, внесенные в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CE20EB">
              <w:rPr>
                <w:b/>
                <w:i/>
                <w:sz w:val="20"/>
                <w:szCs w:val="20"/>
              </w:rPr>
              <w:t>ешение о бюджете в течение отчетного года</w:t>
            </w:r>
            <w:r w:rsidR="00CD082C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в том числе</w:t>
            </w:r>
            <w:r w:rsidRPr="00CE20EB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38A" w:rsidRPr="009B2180" w:rsidRDefault="0024738A" w:rsidP="009033C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CD082C">
              <w:rPr>
                <w:b/>
                <w:i/>
                <w:sz w:val="22"/>
                <w:szCs w:val="22"/>
              </w:rPr>
              <w:t>2 37</w:t>
            </w:r>
            <w:r w:rsidR="009033CF">
              <w:rPr>
                <w:b/>
                <w:i/>
                <w:sz w:val="22"/>
                <w:szCs w:val="22"/>
              </w:rPr>
              <w:t>2</w:t>
            </w:r>
            <w:bookmarkStart w:id="0" w:name="_GoBack"/>
            <w:bookmarkEnd w:id="0"/>
            <w:r w:rsidR="00CD082C">
              <w:rPr>
                <w:b/>
                <w:i/>
                <w:sz w:val="22"/>
                <w:szCs w:val="22"/>
              </w:rPr>
              <w:t xml:space="preserve"> 266,89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38A" w:rsidRPr="009B2180" w:rsidRDefault="0024738A" w:rsidP="009033C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CD082C">
              <w:rPr>
                <w:b/>
                <w:i/>
                <w:sz w:val="22"/>
                <w:szCs w:val="22"/>
              </w:rPr>
              <w:t>6 01</w:t>
            </w:r>
            <w:r w:rsidR="009033CF">
              <w:rPr>
                <w:b/>
                <w:i/>
                <w:sz w:val="22"/>
                <w:szCs w:val="22"/>
              </w:rPr>
              <w:t>1</w:t>
            </w:r>
            <w:r w:rsidR="00CD082C">
              <w:rPr>
                <w:b/>
                <w:i/>
                <w:sz w:val="22"/>
                <w:szCs w:val="22"/>
              </w:rPr>
              <w:t xml:space="preserve"> 057,88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4738A" w:rsidRPr="009B2180" w:rsidRDefault="0024738A" w:rsidP="00CD082C">
            <w:pPr>
              <w:jc w:val="center"/>
              <w:rPr>
                <w:b/>
                <w:i/>
                <w:sz w:val="22"/>
                <w:szCs w:val="22"/>
              </w:rPr>
            </w:pPr>
            <w:r w:rsidRPr="009B2180">
              <w:rPr>
                <w:b/>
                <w:i/>
                <w:sz w:val="22"/>
                <w:szCs w:val="22"/>
              </w:rPr>
              <w:t>-</w:t>
            </w:r>
            <w:r w:rsidR="00CD082C">
              <w:rPr>
                <w:b/>
                <w:i/>
                <w:sz w:val="22"/>
                <w:szCs w:val="22"/>
              </w:rPr>
              <w:t>3 638 790,99</w:t>
            </w:r>
          </w:p>
        </w:tc>
      </w:tr>
      <w:tr w:rsidR="00636C86" w:rsidRPr="000B7650" w:rsidTr="00CD082C">
        <w:trPr>
          <w:trHeight w:val="323"/>
        </w:trPr>
        <w:tc>
          <w:tcPr>
            <w:tcW w:w="4361" w:type="dxa"/>
            <w:shd w:val="clear" w:color="auto" w:fill="auto"/>
            <w:vAlign w:val="center"/>
          </w:tcPr>
          <w:p w:rsidR="00636C86" w:rsidRPr="00AB04CD" w:rsidRDefault="00636C86" w:rsidP="00636C86">
            <w:pPr>
              <w:jc w:val="both"/>
              <w:rPr>
                <w:sz w:val="20"/>
                <w:szCs w:val="20"/>
              </w:rPr>
            </w:pPr>
            <w:r w:rsidRPr="00AB04CD">
              <w:rPr>
                <w:sz w:val="20"/>
                <w:szCs w:val="20"/>
              </w:rPr>
              <w:t>- за счет безвозмездных поступлений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C86" w:rsidRPr="009B2180" w:rsidRDefault="00636C86" w:rsidP="0063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+1 085 119,89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6C86" w:rsidRPr="009B2180" w:rsidRDefault="00636C86" w:rsidP="0063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+1 085 119,89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6C86" w:rsidRPr="009B2180" w:rsidRDefault="00636C86" w:rsidP="00636C86">
            <w:pPr>
              <w:jc w:val="center"/>
              <w:rPr>
                <w:sz w:val="20"/>
                <w:szCs w:val="20"/>
              </w:rPr>
            </w:pPr>
            <w:r w:rsidRPr="009B2180">
              <w:rPr>
                <w:sz w:val="20"/>
                <w:szCs w:val="20"/>
              </w:rPr>
              <w:t>0,00</w:t>
            </w:r>
          </w:p>
        </w:tc>
      </w:tr>
      <w:tr w:rsidR="00636C86" w:rsidRPr="000B7650" w:rsidTr="00CD082C">
        <w:tc>
          <w:tcPr>
            <w:tcW w:w="4361" w:type="dxa"/>
            <w:shd w:val="clear" w:color="auto" w:fill="auto"/>
            <w:vAlign w:val="center"/>
          </w:tcPr>
          <w:p w:rsidR="00636C86" w:rsidRPr="00AB04CD" w:rsidRDefault="00636C86" w:rsidP="00636C86">
            <w:pPr>
              <w:jc w:val="both"/>
              <w:rPr>
                <w:sz w:val="20"/>
                <w:szCs w:val="20"/>
              </w:rPr>
            </w:pPr>
            <w:r w:rsidRPr="00AB04CD">
              <w:rPr>
                <w:sz w:val="20"/>
                <w:szCs w:val="20"/>
              </w:rPr>
              <w:t>- за счет налоговых и неналоговых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C86" w:rsidRPr="009B2180" w:rsidRDefault="00636C86" w:rsidP="0063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+1 287 147,00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6C86" w:rsidRPr="009B2180" w:rsidRDefault="00636C86" w:rsidP="0063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+1 287 147,00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6C86" w:rsidRPr="009B2180" w:rsidRDefault="00636C86" w:rsidP="00636C86">
            <w:pPr>
              <w:jc w:val="center"/>
              <w:rPr>
                <w:sz w:val="20"/>
                <w:szCs w:val="20"/>
              </w:rPr>
            </w:pPr>
            <w:r w:rsidRPr="009B2180">
              <w:rPr>
                <w:sz w:val="20"/>
                <w:szCs w:val="20"/>
              </w:rPr>
              <w:t>0,00</w:t>
            </w:r>
          </w:p>
        </w:tc>
      </w:tr>
      <w:tr w:rsidR="0024738A" w:rsidRPr="000B7650" w:rsidTr="00CD082C">
        <w:trPr>
          <w:trHeight w:val="364"/>
        </w:trPr>
        <w:tc>
          <w:tcPr>
            <w:tcW w:w="4361" w:type="dxa"/>
            <w:shd w:val="clear" w:color="auto" w:fill="auto"/>
            <w:vAlign w:val="center"/>
          </w:tcPr>
          <w:p w:rsidR="0024738A" w:rsidRPr="00AB04CD" w:rsidRDefault="0024738A" w:rsidP="0024738A">
            <w:pPr>
              <w:jc w:val="both"/>
              <w:rPr>
                <w:sz w:val="20"/>
                <w:szCs w:val="20"/>
              </w:rPr>
            </w:pPr>
            <w:r w:rsidRPr="00AB04CD">
              <w:rPr>
                <w:sz w:val="20"/>
                <w:szCs w:val="20"/>
              </w:rPr>
              <w:t>- за счет остатков на 01.01.</w:t>
            </w:r>
            <w:r>
              <w:rPr>
                <w:sz w:val="20"/>
                <w:szCs w:val="20"/>
              </w:rPr>
              <w:t>2018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38A" w:rsidRPr="009B2180" w:rsidRDefault="0024738A" w:rsidP="0024738A">
            <w:pPr>
              <w:jc w:val="center"/>
              <w:rPr>
                <w:sz w:val="20"/>
                <w:szCs w:val="20"/>
              </w:rPr>
            </w:pPr>
            <w:r w:rsidRPr="009B2180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38A" w:rsidRPr="009B2180" w:rsidRDefault="0024738A" w:rsidP="00903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36C86">
              <w:rPr>
                <w:sz w:val="20"/>
                <w:szCs w:val="20"/>
              </w:rPr>
              <w:t>3 6</w:t>
            </w:r>
            <w:r w:rsidR="009033CF">
              <w:rPr>
                <w:sz w:val="20"/>
                <w:szCs w:val="20"/>
              </w:rPr>
              <w:t>38</w:t>
            </w:r>
            <w:r w:rsidR="00636C86">
              <w:rPr>
                <w:sz w:val="20"/>
                <w:szCs w:val="20"/>
              </w:rPr>
              <w:t xml:space="preserve"> 790,99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4738A" w:rsidRPr="009B2180" w:rsidRDefault="0024738A" w:rsidP="00636C86">
            <w:pPr>
              <w:jc w:val="center"/>
              <w:rPr>
                <w:sz w:val="20"/>
                <w:szCs w:val="20"/>
              </w:rPr>
            </w:pPr>
            <w:r w:rsidRPr="009B2180">
              <w:rPr>
                <w:sz w:val="20"/>
                <w:szCs w:val="20"/>
              </w:rPr>
              <w:t xml:space="preserve">- </w:t>
            </w:r>
          </w:p>
        </w:tc>
      </w:tr>
      <w:tr w:rsidR="0024738A" w:rsidRPr="000B7650" w:rsidTr="00CD082C">
        <w:tc>
          <w:tcPr>
            <w:tcW w:w="4361" w:type="dxa"/>
            <w:shd w:val="clear" w:color="auto" w:fill="auto"/>
          </w:tcPr>
          <w:p w:rsidR="0024738A" w:rsidRPr="00AB04CD" w:rsidRDefault="0024738A" w:rsidP="005E21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Утвержденные бюджетные назначения с учетом изменений </w:t>
            </w:r>
            <w:r w:rsidRPr="00C72F56">
              <w:rPr>
                <w:sz w:val="22"/>
                <w:szCs w:val="22"/>
              </w:rPr>
              <w:t>(по решению о бюджете от 2</w:t>
            </w:r>
            <w:r w:rsidR="005E2192">
              <w:rPr>
                <w:sz w:val="22"/>
                <w:szCs w:val="22"/>
              </w:rPr>
              <w:t>6</w:t>
            </w:r>
            <w:r w:rsidRPr="00C72F56">
              <w:rPr>
                <w:sz w:val="22"/>
                <w:szCs w:val="22"/>
              </w:rPr>
              <w:t>.12.2018</w:t>
            </w:r>
            <w:r w:rsidR="005E2192">
              <w:rPr>
                <w:sz w:val="22"/>
                <w:szCs w:val="22"/>
              </w:rPr>
              <w:t xml:space="preserve"> № 17</w:t>
            </w:r>
            <w:r w:rsidRPr="00C72F56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38A" w:rsidRPr="009B2180" w:rsidRDefault="00636C86" w:rsidP="00247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24 831 966,89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38A" w:rsidRPr="009B2180" w:rsidRDefault="00636C86" w:rsidP="00247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28 470 757,88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4738A" w:rsidRPr="009B2180" w:rsidRDefault="0024738A" w:rsidP="00636C86">
            <w:pPr>
              <w:jc w:val="center"/>
              <w:rPr>
                <w:b/>
                <w:sz w:val="22"/>
                <w:szCs w:val="22"/>
              </w:rPr>
            </w:pPr>
            <w:r w:rsidRPr="009B2180">
              <w:rPr>
                <w:b/>
                <w:sz w:val="22"/>
                <w:szCs w:val="22"/>
              </w:rPr>
              <w:t>-</w:t>
            </w:r>
            <w:r w:rsidR="00636C86">
              <w:rPr>
                <w:b/>
                <w:sz w:val="22"/>
                <w:szCs w:val="22"/>
              </w:rPr>
              <w:t>3 638 790,99</w:t>
            </w:r>
          </w:p>
        </w:tc>
      </w:tr>
    </w:tbl>
    <w:p w:rsidR="0024738A" w:rsidRPr="000C69C7" w:rsidRDefault="0024738A" w:rsidP="0024738A">
      <w:pPr>
        <w:pStyle w:val="af7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24738A" w:rsidRDefault="0024738A" w:rsidP="0024738A">
      <w:pPr>
        <w:ind w:firstLine="709"/>
        <w:rPr>
          <w:szCs w:val="28"/>
        </w:rPr>
      </w:pPr>
      <w:r>
        <w:rPr>
          <w:szCs w:val="28"/>
        </w:rPr>
        <w:t xml:space="preserve">Анализ исполнения бюджета поселения за 2018 год представлен в таблице 2. </w:t>
      </w:r>
    </w:p>
    <w:p w:rsidR="0024738A" w:rsidRDefault="0024738A" w:rsidP="0024738A">
      <w:pPr>
        <w:ind w:firstLine="709"/>
        <w:jc w:val="right"/>
        <w:rPr>
          <w:sz w:val="22"/>
          <w:szCs w:val="22"/>
        </w:rPr>
      </w:pPr>
    </w:p>
    <w:p w:rsidR="0024738A" w:rsidRPr="00042463" w:rsidRDefault="0024738A" w:rsidP="0024738A">
      <w:pPr>
        <w:ind w:firstLine="709"/>
        <w:jc w:val="right"/>
        <w:rPr>
          <w:sz w:val="22"/>
          <w:szCs w:val="22"/>
        </w:rPr>
      </w:pPr>
      <w:r w:rsidRPr="00042463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2</w:t>
      </w:r>
      <w:r w:rsidRPr="00042463">
        <w:rPr>
          <w:sz w:val="22"/>
          <w:szCs w:val="22"/>
        </w:rPr>
        <w:t xml:space="preserve">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7"/>
        <w:gridCol w:w="2291"/>
        <w:gridCol w:w="2106"/>
        <w:gridCol w:w="1601"/>
        <w:gridCol w:w="1559"/>
      </w:tblGrid>
      <w:tr w:rsidR="0024738A" w:rsidRPr="00A55953" w:rsidTr="0024738A">
        <w:tc>
          <w:tcPr>
            <w:tcW w:w="1907" w:type="dxa"/>
            <w:shd w:val="clear" w:color="auto" w:fill="auto"/>
          </w:tcPr>
          <w:p w:rsidR="0024738A" w:rsidRPr="00F8507C" w:rsidRDefault="0024738A" w:rsidP="0024738A">
            <w:pPr>
              <w:jc w:val="center"/>
              <w:rPr>
                <w:sz w:val="22"/>
                <w:szCs w:val="22"/>
              </w:rPr>
            </w:pPr>
            <w:r w:rsidRPr="00F8507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91" w:type="dxa"/>
            <w:shd w:val="clear" w:color="auto" w:fill="auto"/>
          </w:tcPr>
          <w:p w:rsidR="0024738A" w:rsidRPr="00F8507C" w:rsidRDefault="0024738A" w:rsidP="0024738A">
            <w:pPr>
              <w:jc w:val="center"/>
              <w:rPr>
                <w:sz w:val="22"/>
                <w:szCs w:val="22"/>
              </w:rPr>
            </w:pPr>
            <w:r w:rsidRPr="00F8507C">
              <w:rPr>
                <w:sz w:val="22"/>
                <w:szCs w:val="22"/>
              </w:rPr>
              <w:t>Утвержденные бюджетные назначения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106" w:type="dxa"/>
            <w:shd w:val="clear" w:color="auto" w:fill="auto"/>
          </w:tcPr>
          <w:p w:rsidR="0024738A" w:rsidRPr="00F8507C" w:rsidRDefault="0024738A" w:rsidP="0024738A">
            <w:pPr>
              <w:jc w:val="center"/>
              <w:rPr>
                <w:sz w:val="22"/>
                <w:szCs w:val="22"/>
              </w:rPr>
            </w:pPr>
            <w:r w:rsidRPr="00F8507C">
              <w:rPr>
                <w:sz w:val="22"/>
                <w:szCs w:val="22"/>
              </w:rPr>
              <w:t>Исполнено</w:t>
            </w:r>
          </w:p>
        </w:tc>
        <w:tc>
          <w:tcPr>
            <w:tcW w:w="1601" w:type="dxa"/>
            <w:shd w:val="clear" w:color="auto" w:fill="auto"/>
          </w:tcPr>
          <w:p w:rsidR="0024738A" w:rsidRPr="00F8507C" w:rsidRDefault="0024738A" w:rsidP="0024738A">
            <w:pPr>
              <w:ind w:left="-143" w:right="-2"/>
              <w:jc w:val="center"/>
              <w:rPr>
                <w:sz w:val="22"/>
                <w:szCs w:val="22"/>
              </w:rPr>
            </w:pPr>
            <w:r w:rsidRPr="00F8507C">
              <w:rPr>
                <w:sz w:val="22"/>
                <w:szCs w:val="22"/>
              </w:rPr>
              <w:t xml:space="preserve">Отклонение </w:t>
            </w:r>
          </w:p>
          <w:p w:rsidR="0024738A" w:rsidRPr="00F8507C" w:rsidRDefault="0024738A" w:rsidP="00247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4738A" w:rsidRPr="00F8507C" w:rsidRDefault="0024738A" w:rsidP="0024738A">
            <w:pPr>
              <w:ind w:left="-143" w:right="-2"/>
              <w:jc w:val="center"/>
              <w:rPr>
                <w:sz w:val="22"/>
                <w:szCs w:val="22"/>
              </w:rPr>
            </w:pPr>
            <w:r w:rsidRPr="00F8507C">
              <w:rPr>
                <w:sz w:val="22"/>
                <w:szCs w:val="22"/>
              </w:rPr>
              <w:t>% исполнения</w:t>
            </w:r>
          </w:p>
          <w:p w:rsidR="0024738A" w:rsidRPr="00F8507C" w:rsidRDefault="0024738A" w:rsidP="0024738A">
            <w:pPr>
              <w:jc w:val="center"/>
              <w:rPr>
                <w:sz w:val="22"/>
                <w:szCs w:val="22"/>
              </w:rPr>
            </w:pPr>
          </w:p>
        </w:tc>
      </w:tr>
      <w:tr w:rsidR="0024738A" w:rsidRPr="00A55953" w:rsidTr="0024738A">
        <w:tc>
          <w:tcPr>
            <w:tcW w:w="1907" w:type="dxa"/>
            <w:shd w:val="clear" w:color="auto" w:fill="auto"/>
          </w:tcPr>
          <w:p w:rsidR="0024738A" w:rsidRPr="00042463" w:rsidRDefault="0024738A" w:rsidP="0024738A">
            <w:pPr>
              <w:jc w:val="center"/>
              <w:rPr>
                <w:sz w:val="20"/>
                <w:szCs w:val="20"/>
              </w:rPr>
            </w:pPr>
            <w:r w:rsidRPr="00042463"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24738A" w:rsidRPr="00042463" w:rsidRDefault="0024738A" w:rsidP="0024738A">
            <w:pPr>
              <w:jc w:val="center"/>
              <w:rPr>
                <w:sz w:val="20"/>
                <w:szCs w:val="20"/>
              </w:rPr>
            </w:pPr>
            <w:r w:rsidRPr="00042463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24738A" w:rsidRPr="00042463" w:rsidRDefault="0024738A" w:rsidP="0024738A">
            <w:pPr>
              <w:jc w:val="center"/>
              <w:rPr>
                <w:sz w:val="20"/>
                <w:szCs w:val="20"/>
              </w:rPr>
            </w:pPr>
            <w:r w:rsidRPr="00042463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:rsidR="0024738A" w:rsidRPr="00042463" w:rsidRDefault="0024738A" w:rsidP="0024738A">
            <w:pPr>
              <w:jc w:val="center"/>
              <w:rPr>
                <w:sz w:val="20"/>
                <w:szCs w:val="20"/>
              </w:rPr>
            </w:pPr>
            <w:r w:rsidRPr="00042463">
              <w:rPr>
                <w:sz w:val="20"/>
                <w:szCs w:val="20"/>
              </w:rPr>
              <w:t>4=3-2</w:t>
            </w:r>
          </w:p>
        </w:tc>
        <w:tc>
          <w:tcPr>
            <w:tcW w:w="1559" w:type="dxa"/>
            <w:shd w:val="clear" w:color="auto" w:fill="auto"/>
          </w:tcPr>
          <w:p w:rsidR="0024738A" w:rsidRPr="00042463" w:rsidRDefault="0024738A" w:rsidP="0024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42463">
              <w:rPr>
                <w:sz w:val="20"/>
                <w:szCs w:val="20"/>
              </w:rPr>
              <w:t>=(3/2)*100</w:t>
            </w:r>
          </w:p>
        </w:tc>
      </w:tr>
      <w:tr w:rsidR="0024738A" w:rsidRPr="00A55953" w:rsidTr="0024738A">
        <w:tc>
          <w:tcPr>
            <w:tcW w:w="1907" w:type="dxa"/>
            <w:shd w:val="clear" w:color="auto" w:fill="auto"/>
            <w:vAlign w:val="center"/>
          </w:tcPr>
          <w:p w:rsidR="0024738A" w:rsidRPr="00A55953" w:rsidRDefault="0024738A" w:rsidP="0024738A">
            <w:pPr>
              <w:ind w:left="-95" w:right="-94"/>
              <w:rPr>
                <w:sz w:val="22"/>
                <w:szCs w:val="22"/>
              </w:rPr>
            </w:pPr>
            <w:r w:rsidRPr="00A55953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4738A" w:rsidRPr="00CC3071" w:rsidRDefault="00BD3CFD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24 831 966,89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4738A" w:rsidRPr="00CC3071" w:rsidRDefault="00BD3CFD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25 671 863,84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4738A" w:rsidRPr="00CC3071" w:rsidRDefault="00BD3CFD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839 896,95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38A" w:rsidRPr="00CC3071" w:rsidRDefault="00BD3CFD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24738A" w:rsidRPr="00A55953" w:rsidTr="0024738A">
        <w:tc>
          <w:tcPr>
            <w:tcW w:w="1907" w:type="dxa"/>
            <w:shd w:val="clear" w:color="auto" w:fill="auto"/>
            <w:vAlign w:val="center"/>
          </w:tcPr>
          <w:p w:rsidR="0024738A" w:rsidRPr="00A55953" w:rsidRDefault="0024738A" w:rsidP="0024738A">
            <w:pPr>
              <w:ind w:left="-95" w:right="-94"/>
              <w:rPr>
                <w:sz w:val="22"/>
                <w:szCs w:val="22"/>
              </w:rPr>
            </w:pPr>
            <w:r w:rsidRPr="00A55953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4738A" w:rsidRPr="00CC3071" w:rsidRDefault="00BD3CFD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28 470 757,88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4738A" w:rsidRPr="00CC3071" w:rsidRDefault="00BD3CFD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26 586 843,15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4738A" w:rsidRPr="00CC3071" w:rsidRDefault="001B1770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-1 883 914,73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38A" w:rsidRPr="00CC3071" w:rsidRDefault="00BD3CFD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24738A" w:rsidRPr="00A55953" w:rsidTr="0024738A">
        <w:tc>
          <w:tcPr>
            <w:tcW w:w="1907" w:type="dxa"/>
            <w:shd w:val="clear" w:color="auto" w:fill="auto"/>
          </w:tcPr>
          <w:p w:rsidR="0024738A" w:rsidRPr="00AB04CD" w:rsidRDefault="0024738A" w:rsidP="0024738A">
            <w:pPr>
              <w:ind w:left="-95" w:right="-94"/>
              <w:rPr>
                <w:sz w:val="22"/>
                <w:szCs w:val="22"/>
              </w:rPr>
            </w:pPr>
            <w:r w:rsidRPr="00AB04CD">
              <w:rPr>
                <w:sz w:val="22"/>
                <w:szCs w:val="22"/>
              </w:rPr>
              <w:t>Дефицит (-)/ профицит (+)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4738A" w:rsidRPr="00CC3071" w:rsidRDefault="0024738A" w:rsidP="001B1770">
            <w:pPr>
              <w:jc w:val="center"/>
              <w:rPr>
                <w:sz w:val="22"/>
                <w:szCs w:val="22"/>
              </w:rPr>
            </w:pPr>
            <w:r w:rsidRPr="00CC3071">
              <w:rPr>
                <w:sz w:val="22"/>
                <w:szCs w:val="22"/>
              </w:rPr>
              <w:t>-</w:t>
            </w:r>
            <w:r w:rsidR="001B1770">
              <w:rPr>
                <w:sz w:val="22"/>
                <w:szCs w:val="22"/>
              </w:rPr>
              <w:t>3 638 790,99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4738A" w:rsidRPr="00CC3071" w:rsidRDefault="001B1770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-914 979,31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4738A" w:rsidRPr="00CC3071" w:rsidRDefault="0024738A" w:rsidP="0024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3 110 313,16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38A" w:rsidRPr="00CC3071" w:rsidRDefault="0024738A" w:rsidP="0024738A">
            <w:pPr>
              <w:jc w:val="center"/>
              <w:rPr>
                <w:sz w:val="22"/>
                <w:szCs w:val="22"/>
              </w:rPr>
            </w:pPr>
            <w:r w:rsidRPr="00CC3071">
              <w:rPr>
                <w:sz w:val="22"/>
                <w:szCs w:val="22"/>
              </w:rPr>
              <w:t>х</w:t>
            </w:r>
          </w:p>
        </w:tc>
      </w:tr>
    </w:tbl>
    <w:p w:rsidR="0024738A" w:rsidRDefault="0024738A" w:rsidP="0024738A">
      <w:pPr>
        <w:spacing w:line="0" w:lineRule="atLeast"/>
        <w:ind w:left="709"/>
        <w:jc w:val="both"/>
        <w:rPr>
          <w:sz w:val="20"/>
          <w:szCs w:val="20"/>
        </w:rPr>
      </w:pPr>
      <w:r w:rsidRPr="0049349D">
        <w:rPr>
          <w:sz w:val="20"/>
          <w:szCs w:val="20"/>
        </w:rPr>
        <w:t>*утвержденные бюджетные назначения на 2018 год соответствуют</w:t>
      </w:r>
      <w:r>
        <w:rPr>
          <w:sz w:val="20"/>
          <w:szCs w:val="20"/>
        </w:rPr>
        <w:t xml:space="preserve"> решению о бюджете (в редакции решения от </w:t>
      </w:r>
      <w:r w:rsidR="001B1770">
        <w:rPr>
          <w:sz w:val="20"/>
          <w:szCs w:val="20"/>
        </w:rPr>
        <w:t>26</w:t>
      </w:r>
      <w:r>
        <w:rPr>
          <w:sz w:val="20"/>
          <w:szCs w:val="20"/>
        </w:rPr>
        <w:t xml:space="preserve">.12.2018 № </w:t>
      </w:r>
      <w:r w:rsidR="001B1770">
        <w:rPr>
          <w:sz w:val="20"/>
          <w:szCs w:val="20"/>
        </w:rPr>
        <w:t>17</w:t>
      </w:r>
      <w:r>
        <w:rPr>
          <w:sz w:val="20"/>
          <w:szCs w:val="20"/>
        </w:rPr>
        <w:t>) и</w:t>
      </w:r>
      <w:r w:rsidRPr="0049349D">
        <w:rPr>
          <w:sz w:val="20"/>
          <w:szCs w:val="20"/>
        </w:rPr>
        <w:t xml:space="preserve"> сводной бюджетной росписи </w:t>
      </w:r>
      <w:r>
        <w:rPr>
          <w:sz w:val="20"/>
          <w:szCs w:val="20"/>
        </w:rPr>
        <w:t>поселения</w:t>
      </w:r>
      <w:r w:rsidRPr="0049349D">
        <w:rPr>
          <w:sz w:val="20"/>
          <w:szCs w:val="20"/>
        </w:rPr>
        <w:t xml:space="preserve"> по состоянию на 29 декабря 2018 года.</w:t>
      </w:r>
    </w:p>
    <w:p w:rsidR="0024738A" w:rsidRDefault="0024738A" w:rsidP="0024738A">
      <w:pPr>
        <w:spacing w:line="0" w:lineRule="atLeast"/>
        <w:ind w:left="709" w:firstLine="709"/>
        <w:jc w:val="both"/>
      </w:pPr>
    </w:p>
    <w:p w:rsidR="0024738A" w:rsidRDefault="00CC3490" w:rsidP="0024738A">
      <w:pPr>
        <w:spacing w:line="0" w:lineRule="atLeast"/>
        <w:ind w:firstLine="709"/>
        <w:jc w:val="both"/>
      </w:pPr>
      <w:r w:rsidRPr="0002354E">
        <w:t xml:space="preserve">При </w:t>
      </w:r>
      <w:r>
        <w:t>прогнозном</w:t>
      </w:r>
      <w:r w:rsidRPr="0002354E">
        <w:t xml:space="preserve"> </w:t>
      </w:r>
      <w:r>
        <w:t xml:space="preserve">дефиците в сумме -3 638 790,99 рублей, бюджет поселения            2018 года исполнен с дефицитом в объеме -914 979,31 рублей, что составляет 5,8 % от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 и не превышает ограничений, установленных пунктом 3 статьи 92.1 БК РФ. </w:t>
      </w:r>
      <w:r w:rsidRPr="00642234">
        <w:t>Источником покрытия дефицита бюджета поселения, как по плану, так и по исполнению</w:t>
      </w:r>
      <w:r>
        <w:t>,</w:t>
      </w:r>
      <w:r w:rsidRPr="00642234">
        <w:t xml:space="preserve"> является </w:t>
      </w:r>
      <w:r>
        <w:t>изменение</w:t>
      </w:r>
      <w:r w:rsidRPr="00642234">
        <w:t xml:space="preserve"> остатков средств на счетах по учету средств бюджета</w:t>
      </w:r>
      <w:r>
        <w:t xml:space="preserve">, что соответствует требованиям </w:t>
      </w:r>
      <w:r w:rsidRPr="00642234">
        <w:t xml:space="preserve">статьи </w:t>
      </w:r>
      <w:r>
        <w:t>92.1</w:t>
      </w:r>
      <w:r w:rsidRPr="00642234">
        <w:t xml:space="preserve"> БК РФ</w:t>
      </w:r>
      <w:r w:rsidR="0024738A">
        <w:t xml:space="preserve"> (остаток средств бюджета поселения на 1 января 2018 года составил</w:t>
      </w:r>
      <w:r>
        <w:t xml:space="preserve"> 4 862 782,27</w:t>
      </w:r>
      <w:r w:rsidR="0024738A">
        <w:t xml:space="preserve"> рубл</w:t>
      </w:r>
      <w:r>
        <w:t>я</w:t>
      </w:r>
      <w:r w:rsidR="0024738A">
        <w:t>)</w:t>
      </w:r>
      <w:r w:rsidR="0024738A" w:rsidRPr="00642234">
        <w:t>.</w:t>
      </w:r>
      <w:r w:rsidR="0024738A">
        <w:t xml:space="preserve">  </w:t>
      </w:r>
    </w:p>
    <w:p w:rsidR="00961265" w:rsidRDefault="0024738A" w:rsidP="00961265">
      <w:pPr>
        <w:ind w:firstLine="709"/>
        <w:jc w:val="both"/>
      </w:pPr>
      <w:r w:rsidRPr="000D0D90">
        <w:lastRenderedPageBreak/>
        <w:t>Остаток денежных средств на счетах бюджета поселения по состоянию на 1 января 2019 года</w:t>
      </w:r>
      <w:r w:rsidR="008F2273">
        <w:t xml:space="preserve"> (ф. 0503178)</w:t>
      </w:r>
      <w:r w:rsidRPr="000D0D90">
        <w:t xml:space="preserve"> по бюджетной деятельности составил </w:t>
      </w:r>
      <w:r w:rsidR="00961265">
        <w:t>3 947 802,96</w:t>
      </w:r>
      <w:r w:rsidRPr="000D0D90">
        <w:t xml:space="preserve"> рубл</w:t>
      </w:r>
      <w:r w:rsidR="00961265">
        <w:t xml:space="preserve">я, по средствам во временном распоряжении </w:t>
      </w:r>
      <w:r w:rsidR="00961265" w:rsidRPr="00543B8A">
        <w:t>(в кредитных организациях) – 0,08 рублей.</w:t>
      </w:r>
    </w:p>
    <w:p w:rsidR="00A07C28" w:rsidRPr="00B7036E" w:rsidRDefault="00A07C28" w:rsidP="00A07C28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rPr>
          <w:bCs/>
          <w:i/>
          <w:color w:val="000000"/>
          <w:u w:val="single"/>
        </w:rPr>
      </w:pPr>
      <w:r w:rsidRPr="00B7036E">
        <w:rPr>
          <w:i/>
          <w:u w:val="single"/>
        </w:rPr>
        <w:t>2) Баланс исполнения бюджета (ф. 0503120)</w:t>
      </w:r>
    </w:p>
    <w:p w:rsidR="00107CE5" w:rsidRDefault="00107CE5" w:rsidP="00107CE5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Балансовая стоимость основных средств на конец 201</w:t>
      </w:r>
      <w:r w:rsidR="00A07C28">
        <w:rPr>
          <w:bCs/>
          <w:color w:val="000000"/>
        </w:rPr>
        <w:t>8</w:t>
      </w:r>
      <w:r>
        <w:rPr>
          <w:bCs/>
          <w:color w:val="000000"/>
        </w:rPr>
        <w:t xml:space="preserve"> года по сравнению с       201</w:t>
      </w:r>
      <w:r w:rsidR="00A07C28">
        <w:rPr>
          <w:bCs/>
          <w:color w:val="000000"/>
        </w:rPr>
        <w:t>7</w:t>
      </w:r>
      <w:r>
        <w:rPr>
          <w:bCs/>
          <w:color w:val="000000"/>
        </w:rPr>
        <w:t xml:space="preserve"> годом </w:t>
      </w:r>
      <w:r w:rsidR="00A07C28">
        <w:rPr>
          <w:bCs/>
          <w:color w:val="000000"/>
        </w:rPr>
        <w:t>уменьшилась</w:t>
      </w:r>
      <w:r>
        <w:rPr>
          <w:bCs/>
          <w:color w:val="000000"/>
        </w:rPr>
        <w:t xml:space="preserve"> на </w:t>
      </w:r>
      <w:r w:rsidR="00A07C28">
        <w:rPr>
          <w:bCs/>
          <w:color w:val="000000"/>
        </w:rPr>
        <w:t>10 139 010,53</w:t>
      </w:r>
      <w:r>
        <w:rPr>
          <w:bCs/>
          <w:color w:val="000000"/>
        </w:rPr>
        <w:t xml:space="preserve"> рублей</w:t>
      </w:r>
      <w:r w:rsidR="00635536">
        <w:rPr>
          <w:bCs/>
          <w:color w:val="000000"/>
        </w:rPr>
        <w:t xml:space="preserve"> и составила </w:t>
      </w:r>
      <w:r w:rsidR="00A07C28">
        <w:rPr>
          <w:bCs/>
          <w:color w:val="000000"/>
        </w:rPr>
        <w:t>4 974 465,79</w:t>
      </w:r>
      <w:r w:rsidR="00635536">
        <w:rPr>
          <w:bCs/>
          <w:color w:val="000000"/>
        </w:rPr>
        <w:t xml:space="preserve"> рублей</w:t>
      </w:r>
      <w:r>
        <w:rPr>
          <w:bCs/>
          <w:color w:val="000000"/>
        </w:rPr>
        <w:t>. Остаточная стоимость основных средств на</w:t>
      </w:r>
      <w:r w:rsidR="00635536">
        <w:rPr>
          <w:bCs/>
          <w:color w:val="000000"/>
        </w:rPr>
        <w:t xml:space="preserve"> конец отчетного периода </w:t>
      </w:r>
      <w:r w:rsidR="000F181A">
        <w:rPr>
          <w:bCs/>
          <w:color w:val="000000"/>
        </w:rPr>
        <w:t xml:space="preserve">уменьшилась </w:t>
      </w:r>
      <w:r w:rsidR="003F3568">
        <w:rPr>
          <w:bCs/>
          <w:color w:val="000000"/>
        </w:rPr>
        <w:t xml:space="preserve">                               </w:t>
      </w:r>
      <w:r w:rsidR="00731A6F">
        <w:rPr>
          <w:bCs/>
          <w:color w:val="000000"/>
        </w:rPr>
        <w:t>на</w:t>
      </w:r>
      <w:r w:rsidR="003F3568">
        <w:rPr>
          <w:bCs/>
          <w:color w:val="000000"/>
        </w:rPr>
        <w:t xml:space="preserve"> </w:t>
      </w:r>
      <w:r w:rsidR="00A07C28">
        <w:rPr>
          <w:bCs/>
          <w:color w:val="000000"/>
        </w:rPr>
        <w:t>3 612 978,81</w:t>
      </w:r>
      <w:r w:rsidR="000F181A">
        <w:rPr>
          <w:bCs/>
          <w:color w:val="000000"/>
        </w:rPr>
        <w:t xml:space="preserve"> рубл</w:t>
      </w:r>
      <w:r w:rsidR="00A07C28">
        <w:rPr>
          <w:bCs/>
          <w:color w:val="000000"/>
        </w:rPr>
        <w:t>ей</w:t>
      </w:r>
      <w:r w:rsidR="000F181A">
        <w:rPr>
          <w:bCs/>
          <w:color w:val="000000"/>
        </w:rPr>
        <w:t xml:space="preserve"> и </w:t>
      </w:r>
      <w:r w:rsidR="00635536">
        <w:rPr>
          <w:bCs/>
          <w:color w:val="000000"/>
        </w:rPr>
        <w:t xml:space="preserve">составила </w:t>
      </w:r>
      <w:r w:rsidR="00A07C28">
        <w:rPr>
          <w:bCs/>
          <w:color w:val="000000"/>
        </w:rPr>
        <w:t>731 983,99</w:t>
      </w:r>
      <w:r>
        <w:rPr>
          <w:bCs/>
          <w:color w:val="000000"/>
        </w:rPr>
        <w:t xml:space="preserve"> рубл</w:t>
      </w:r>
      <w:r w:rsidR="000F181A">
        <w:rPr>
          <w:bCs/>
          <w:color w:val="000000"/>
        </w:rPr>
        <w:t>я</w:t>
      </w:r>
      <w:r>
        <w:rPr>
          <w:bCs/>
          <w:color w:val="000000"/>
        </w:rPr>
        <w:t xml:space="preserve">. Балансовая стоимость материальных запасов на конец отчетного периода </w:t>
      </w:r>
      <w:r w:rsidR="00A07C28">
        <w:rPr>
          <w:bCs/>
          <w:color w:val="000000"/>
        </w:rPr>
        <w:t>уменьшилась</w:t>
      </w:r>
      <w:r>
        <w:rPr>
          <w:bCs/>
          <w:color w:val="000000"/>
        </w:rPr>
        <w:t xml:space="preserve"> на</w:t>
      </w:r>
      <w:r w:rsidR="00F21314">
        <w:rPr>
          <w:bCs/>
          <w:color w:val="000000"/>
        </w:rPr>
        <w:t xml:space="preserve"> </w:t>
      </w:r>
      <w:r w:rsidR="00A07C28">
        <w:rPr>
          <w:bCs/>
          <w:color w:val="000000"/>
        </w:rPr>
        <w:t>985 524,91</w:t>
      </w:r>
      <w:r>
        <w:rPr>
          <w:bCs/>
          <w:color w:val="000000"/>
        </w:rPr>
        <w:t xml:space="preserve"> рубл</w:t>
      </w:r>
      <w:r w:rsidR="00F21314">
        <w:rPr>
          <w:bCs/>
          <w:color w:val="000000"/>
        </w:rPr>
        <w:t>я</w:t>
      </w:r>
      <w:r>
        <w:rPr>
          <w:bCs/>
          <w:color w:val="000000"/>
        </w:rPr>
        <w:t xml:space="preserve"> и составила </w:t>
      </w:r>
      <w:r w:rsidR="003F3568">
        <w:rPr>
          <w:bCs/>
          <w:color w:val="000000"/>
        </w:rPr>
        <w:t xml:space="preserve">             </w:t>
      </w:r>
      <w:r w:rsidR="00A07C28">
        <w:rPr>
          <w:bCs/>
          <w:color w:val="000000"/>
        </w:rPr>
        <w:t>1 072 043,54</w:t>
      </w:r>
      <w:r w:rsidR="00635536">
        <w:rPr>
          <w:bCs/>
          <w:color w:val="000000"/>
        </w:rPr>
        <w:t xml:space="preserve"> </w:t>
      </w:r>
      <w:r>
        <w:rPr>
          <w:bCs/>
          <w:color w:val="000000"/>
        </w:rPr>
        <w:t>рубл</w:t>
      </w:r>
      <w:r w:rsidR="00A07C28">
        <w:rPr>
          <w:bCs/>
          <w:color w:val="000000"/>
        </w:rPr>
        <w:t>я</w:t>
      </w:r>
      <w:r>
        <w:rPr>
          <w:bCs/>
          <w:color w:val="000000"/>
        </w:rPr>
        <w:t xml:space="preserve">. Остаточная стоимость нефинансовых активов имущества казны </w:t>
      </w:r>
      <w:r w:rsidR="00A07C28">
        <w:rPr>
          <w:bCs/>
          <w:color w:val="000000"/>
        </w:rPr>
        <w:t>уменьшилась</w:t>
      </w:r>
      <w:r>
        <w:rPr>
          <w:bCs/>
          <w:color w:val="000000"/>
        </w:rPr>
        <w:t xml:space="preserve"> на </w:t>
      </w:r>
      <w:r w:rsidR="00A07C28">
        <w:rPr>
          <w:bCs/>
          <w:color w:val="000000"/>
        </w:rPr>
        <w:t>22 860 908,32</w:t>
      </w:r>
      <w:r>
        <w:rPr>
          <w:bCs/>
          <w:color w:val="000000"/>
        </w:rPr>
        <w:t xml:space="preserve"> рубл</w:t>
      </w:r>
      <w:r w:rsidR="00F21314">
        <w:rPr>
          <w:bCs/>
          <w:color w:val="000000"/>
        </w:rPr>
        <w:t>ей</w:t>
      </w:r>
      <w:r w:rsidR="00FF6279">
        <w:rPr>
          <w:bCs/>
          <w:color w:val="000000"/>
        </w:rPr>
        <w:t xml:space="preserve"> и составила на конец отчетного периода</w:t>
      </w:r>
      <w:r w:rsidR="00A07C28">
        <w:rPr>
          <w:bCs/>
          <w:color w:val="000000"/>
        </w:rPr>
        <w:t xml:space="preserve">                  </w:t>
      </w:r>
      <w:r w:rsidR="00FF6279">
        <w:rPr>
          <w:bCs/>
          <w:color w:val="000000"/>
        </w:rPr>
        <w:t xml:space="preserve"> </w:t>
      </w:r>
      <w:r w:rsidR="00A07C28">
        <w:rPr>
          <w:bCs/>
          <w:color w:val="000000"/>
        </w:rPr>
        <w:t>77 122 171,94</w:t>
      </w:r>
      <w:r w:rsidR="00FF6279">
        <w:rPr>
          <w:bCs/>
          <w:color w:val="000000"/>
        </w:rPr>
        <w:t xml:space="preserve"> рубл</w:t>
      </w:r>
      <w:r w:rsidR="00A07C28">
        <w:rPr>
          <w:bCs/>
          <w:color w:val="000000"/>
        </w:rPr>
        <w:t>ь</w:t>
      </w:r>
      <w:r>
        <w:rPr>
          <w:bCs/>
          <w:color w:val="000000"/>
        </w:rPr>
        <w:t>.</w:t>
      </w:r>
    </w:p>
    <w:p w:rsidR="000525A5" w:rsidRDefault="00107CE5" w:rsidP="000525A5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jc w:val="both"/>
        <w:rPr>
          <w:color w:val="000000"/>
        </w:rPr>
      </w:pPr>
      <w:r w:rsidRPr="0007675B">
        <w:t xml:space="preserve">Проверкой соответствия данных по дебиторской задолженности, отраженных в Балансе исполнения бюджета (ф. 0503120) и в Сведениях по </w:t>
      </w:r>
      <w:r w:rsidRPr="0007675B">
        <w:rPr>
          <w:color w:val="000000"/>
        </w:rPr>
        <w:t>дебиторской и кредиторской задолженности</w:t>
      </w:r>
      <w:r w:rsidRPr="0007675B">
        <w:t xml:space="preserve"> (ф.</w:t>
      </w:r>
      <w:r w:rsidRPr="0007675B">
        <w:rPr>
          <w:color w:val="000000"/>
        </w:rPr>
        <w:t xml:space="preserve"> 0503169) по состоянию на начало года и на конец года, расхождений не установлено. Объем текущей дебиторской задолженности на конец отчетного периода </w:t>
      </w:r>
      <w:r w:rsidR="005341B9">
        <w:rPr>
          <w:color w:val="000000"/>
        </w:rPr>
        <w:t>увеличился</w:t>
      </w:r>
      <w:r w:rsidR="00997C2C" w:rsidRPr="0007675B">
        <w:rPr>
          <w:color w:val="000000"/>
        </w:rPr>
        <w:t xml:space="preserve"> на</w:t>
      </w:r>
      <w:r w:rsidR="005341B9">
        <w:rPr>
          <w:color w:val="000000"/>
        </w:rPr>
        <w:t xml:space="preserve"> 883 056,09</w:t>
      </w:r>
      <w:r w:rsidR="00997C2C" w:rsidRPr="0007675B">
        <w:rPr>
          <w:color w:val="000000"/>
        </w:rPr>
        <w:t xml:space="preserve"> рубл</w:t>
      </w:r>
      <w:r w:rsidR="00762F53">
        <w:rPr>
          <w:color w:val="000000"/>
        </w:rPr>
        <w:t>ь</w:t>
      </w:r>
      <w:r w:rsidR="00997C2C" w:rsidRPr="0007675B">
        <w:rPr>
          <w:color w:val="000000"/>
        </w:rPr>
        <w:t xml:space="preserve"> и </w:t>
      </w:r>
      <w:r w:rsidRPr="0007675B">
        <w:rPr>
          <w:color w:val="000000"/>
        </w:rPr>
        <w:t xml:space="preserve">составил </w:t>
      </w:r>
      <w:r w:rsidR="005341B9">
        <w:rPr>
          <w:color w:val="000000"/>
        </w:rPr>
        <w:t>1 073 337,44</w:t>
      </w:r>
      <w:r w:rsidRPr="0007675B">
        <w:rPr>
          <w:color w:val="000000"/>
        </w:rPr>
        <w:t xml:space="preserve"> рубл</w:t>
      </w:r>
      <w:r w:rsidR="005341B9">
        <w:rPr>
          <w:color w:val="000000"/>
        </w:rPr>
        <w:t>ей</w:t>
      </w:r>
      <w:r w:rsidR="00762F53">
        <w:rPr>
          <w:color w:val="000000"/>
        </w:rPr>
        <w:t>,</w:t>
      </w:r>
      <w:r w:rsidR="000525A5" w:rsidRPr="000525A5">
        <w:rPr>
          <w:color w:val="000000"/>
        </w:rPr>
        <w:t xml:space="preserve"> </w:t>
      </w:r>
      <w:r w:rsidR="000525A5">
        <w:rPr>
          <w:color w:val="000000"/>
        </w:rPr>
        <w:t>в том числе:</w:t>
      </w:r>
    </w:p>
    <w:p w:rsidR="00F6378F" w:rsidRDefault="00F6378F" w:rsidP="003F3568">
      <w:pPr>
        <w:numPr>
          <w:ilvl w:val="0"/>
          <w:numId w:val="13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по</w:t>
      </w:r>
      <w:r w:rsidR="00DD2EE8">
        <w:rPr>
          <w:rFonts w:eastAsiaTheme="minorEastAsia" w:cstheme="minorBidi"/>
        </w:rPr>
        <w:t xml:space="preserve"> </w:t>
      </w:r>
      <w:r w:rsidRPr="00F6378F">
        <w:rPr>
          <w:rFonts w:eastAsiaTheme="minorEastAsia" w:cstheme="minorBidi"/>
        </w:rPr>
        <w:t>доходам в сумме 658 791,35 рубль (с увеличением показателя</w:t>
      </w:r>
      <w:r w:rsidR="003F3568">
        <w:rPr>
          <w:rFonts w:eastAsiaTheme="minorEastAsia" w:cstheme="minorBidi"/>
        </w:rPr>
        <w:t xml:space="preserve"> </w:t>
      </w:r>
      <w:r w:rsidR="006C0359">
        <w:rPr>
          <w:rFonts w:eastAsiaTheme="minorEastAsia" w:cstheme="minorBidi"/>
        </w:rPr>
        <w:t xml:space="preserve">на         </w:t>
      </w:r>
      <w:r w:rsidRPr="00F6378F">
        <w:rPr>
          <w:rFonts w:eastAsiaTheme="minorEastAsia" w:cstheme="minorBidi"/>
        </w:rPr>
        <w:t xml:space="preserve"> 658 791,35 рубль);</w:t>
      </w:r>
    </w:p>
    <w:p w:rsidR="00F6378F" w:rsidRDefault="00F6378F" w:rsidP="003F3568">
      <w:pPr>
        <w:numPr>
          <w:ilvl w:val="0"/>
          <w:numId w:val="13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Theme="minorEastAsia" w:cstheme="minorBidi"/>
        </w:rPr>
      </w:pPr>
      <w:r w:rsidRPr="00F6378F">
        <w:rPr>
          <w:rFonts w:eastAsiaTheme="minorEastAsia" w:cstheme="minorBidi"/>
        </w:rPr>
        <w:t>по расчетам по выданным авансам в сумме 4</w:t>
      </w:r>
      <w:r>
        <w:rPr>
          <w:rFonts w:eastAsiaTheme="minorEastAsia" w:cstheme="minorBidi"/>
        </w:rPr>
        <w:t>4 977,99</w:t>
      </w:r>
      <w:r w:rsidRPr="00F6378F">
        <w:rPr>
          <w:rFonts w:eastAsiaTheme="minorEastAsia" w:cstheme="minorBidi"/>
        </w:rPr>
        <w:t xml:space="preserve"> рублей</w:t>
      </w:r>
      <w:r>
        <w:rPr>
          <w:rFonts w:eastAsiaTheme="minorEastAsia" w:cstheme="minorBidi"/>
        </w:rPr>
        <w:t xml:space="preserve"> </w:t>
      </w:r>
      <w:r w:rsidRPr="00F6378F">
        <w:rPr>
          <w:rFonts w:eastAsiaTheme="minorEastAsia" w:cstheme="minorBidi"/>
        </w:rPr>
        <w:t xml:space="preserve">(с увеличением показателя </w:t>
      </w:r>
      <w:r w:rsidR="006C0359">
        <w:rPr>
          <w:rFonts w:eastAsiaTheme="minorEastAsia" w:cstheme="minorBidi"/>
        </w:rPr>
        <w:t>на</w:t>
      </w:r>
      <w:r w:rsidRPr="00F6378F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>3 047,93</w:t>
      </w:r>
      <w:r w:rsidRPr="00F6378F">
        <w:rPr>
          <w:rFonts w:eastAsiaTheme="minorEastAsia" w:cstheme="minorBidi"/>
        </w:rPr>
        <w:t xml:space="preserve"> рубл</w:t>
      </w:r>
      <w:r>
        <w:rPr>
          <w:rFonts w:eastAsiaTheme="minorEastAsia" w:cstheme="minorBidi"/>
        </w:rPr>
        <w:t>ей</w:t>
      </w:r>
      <w:r w:rsidRPr="00F6378F">
        <w:rPr>
          <w:rFonts w:eastAsiaTheme="minorEastAsia" w:cstheme="minorBidi"/>
        </w:rPr>
        <w:t>);</w:t>
      </w:r>
    </w:p>
    <w:p w:rsidR="00F6378F" w:rsidRPr="00F6378F" w:rsidRDefault="00F6378F" w:rsidP="003F3568">
      <w:pPr>
        <w:numPr>
          <w:ilvl w:val="0"/>
          <w:numId w:val="13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по </w:t>
      </w:r>
      <w:r w:rsidRPr="00F6378F">
        <w:rPr>
          <w:rFonts w:eastAsiaTheme="minorEastAsia" w:cstheme="minorBidi"/>
        </w:rPr>
        <w:t xml:space="preserve">расчетам по платежам в бюджеты в сумме </w:t>
      </w:r>
      <w:r>
        <w:rPr>
          <w:rFonts w:eastAsiaTheme="minorEastAsia" w:cstheme="minorBidi"/>
        </w:rPr>
        <w:t xml:space="preserve">369 568,10 </w:t>
      </w:r>
      <w:r w:rsidRPr="00F6378F">
        <w:rPr>
          <w:rFonts w:eastAsiaTheme="minorEastAsia" w:cstheme="minorBidi"/>
        </w:rPr>
        <w:t>рубл</w:t>
      </w:r>
      <w:r>
        <w:rPr>
          <w:rFonts w:eastAsiaTheme="minorEastAsia" w:cstheme="minorBidi"/>
        </w:rPr>
        <w:t>ей</w:t>
      </w:r>
      <w:r w:rsidRPr="00F6378F">
        <w:rPr>
          <w:rFonts w:eastAsiaTheme="minorEastAsia" w:cstheme="minorBidi"/>
        </w:rPr>
        <w:t xml:space="preserve"> (с увеличением показателя </w:t>
      </w:r>
      <w:r w:rsidR="00C24C8E">
        <w:rPr>
          <w:rFonts w:eastAsiaTheme="minorEastAsia" w:cstheme="minorBidi"/>
        </w:rPr>
        <w:t xml:space="preserve">на </w:t>
      </w:r>
      <w:r>
        <w:rPr>
          <w:rFonts w:eastAsiaTheme="minorEastAsia" w:cstheme="minorBidi"/>
        </w:rPr>
        <w:t>221 216,81</w:t>
      </w:r>
      <w:r w:rsidRPr="00F6378F">
        <w:rPr>
          <w:rFonts w:eastAsiaTheme="minorEastAsia" w:cstheme="minorBidi"/>
        </w:rPr>
        <w:t xml:space="preserve"> рубл</w:t>
      </w:r>
      <w:r>
        <w:rPr>
          <w:rFonts w:eastAsiaTheme="minorEastAsia" w:cstheme="minorBidi"/>
        </w:rPr>
        <w:t>ей</w:t>
      </w:r>
      <w:r w:rsidRPr="00F6378F">
        <w:rPr>
          <w:rFonts w:eastAsiaTheme="minorEastAsia" w:cstheme="minorBidi"/>
        </w:rPr>
        <w:t>)</w:t>
      </w:r>
      <w:r>
        <w:rPr>
          <w:rFonts w:eastAsiaTheme="minorEastAsia" w:cstheme="minorBidi"/>
        </w:rPr>
        <w:t>.</w:t>
      </w:r>
    </w:p>
    <w:p w:rsidR="007C6B70" w:rsidRDefault="00F6378F" w:rsidP="003F3568">
      <w:pPr>
        <w:tabs>
          <w:tab w:val="left" w:pos="851"/>
        </w:tabs>
        <w:ind w:firstLine="709"/>
        <w:contextualSpacing/>
        <w:jc w:val="both"/>
        <w:rPr>
          <w:color w:val="000000"/>
        </w:rPr>
      </w:pPr>
      <w:r w:rsidRPr="00F6378F">
        <w:t xml:space="preserve">Сумма </w:t>
      </w:r>
      <w:r w:rsidR="00DD2EE8" w:rsidRPr="00F6378F">
        <w:t>кредиторской задолженности</w:t>
      </w:r>
      <w:r w:rsidRPr="00F6378F">
        <w:t xml:space="preserve"> на конец отчетного периода </w:t>
      </w:r>
      <w:r w:rsidR="005341B9">
        <w:t>по</w:t>
      </w:r>
      <w:r w:rsidRPr="00F6378F">
        <w:t xml:space="preserve"> доходам </w:t>
      </w:r>
      <w:r w:rsidR="005341B9">
        <w:t xml:space="preserve">составила </w:t>
      </w:r>
      <w:r w:rsidRPr="00F6378F">
        <w:t>2 333,0</w:t>
      </w:r>
      <w:r w:rsidR="005341B9">
        <w:t>0</w:t>
      </w:r>
      <w:r w:rsidRPr="00F6378F">
        <w:t xml:space="preserve"> рубля.</w:t>
      </w:r>
      <w:r w:rsidR="003F3568">
        <w:t xml:space="preserve"> </w:t>
      </w:r>
      <w:r w:rsidR="007C6B70" w:rsidRPr="00F17100">
        <w:rPr>
          <w:color w:val="000000"/>
        </w:rPr>
        <w:t>Просроченной дебиторской и кредиторской задолженности нет.</w:t>
      </w:r>
    </w:p>
    <w:p w:rsidR="00366AB0" w:rsidRPr="006473D2" w:rsidRDefault="00366AB0" w:rsidP="00366AB0">
      <w:pPr>
        <w:autoSpaceDE w:val="0"/>
        <w:autoSpaceDN w:val="0"/>
        <w:adjustRightInd w:val="0"/>
        <w:ind w:firstLine="709"/>
        <w:jc w:val="both"/>
        <w:rPr>
          <w:bCs/>
          <w:i/>
          <w:u w:val="single"/>
        </w:rPr>
      </w:pPr>
      <w:r>
        <w:rPr>
          <w:bCs/>
          <w:i/>
          <w:u w:val="single"/>
        </w:rPr>
        <w:t>3</w:t>
      </w:r>
      <w:r w:rsidRPr="006473D2">
        <w:rPr>
          <w:bCs/>
          <w:i/>
          <w:u w:val="single"/>
        </w:rPr>
        <w:t>) Отчет о финансовых результатах деятельности (ф. 0503121)</w:t>
      </w:r>
    </w:p>
    <w:p w:rsidR="00107CE5" w:rsidRPr="00AA6980" w:rsidRDefault="00D16896" w:rsidP="00107CE5">
      <w:pPr>
        <w:spacing w:line="0" w:lineRule="atLeast"/>
        <w:ind w:firstLine="709"/>
        <w:jc w:val="both"/>
      </w:pPr>
      <w:r w:rsidRPr="00D16896">
        <w:rPr>
          <w:color w:val="333333"/>
          <w:shd w:val="clear" w:color="auto" w:fill="FFFFFF"/>
        </w:rPr>
        <w:t xml:space="preserve">Фактические доходы за 2018 года составили 84 737 357,70 рублей, фактические расходы – 54 818 214,05 рубля. </w:t>
      </w:r>
      <w:r w:rsidR="00107CE5" w:rsidRPr="00D16896">
        <w:t xml:space="preserve">Чистый операционный результат (строка </w:t>
      </w:r>
      <w:r w:rsidRPr="00D16896">
        <w:t xml:space="preserve">300 </w:t>
      </w:r>
      <w:r w:rsidR="00107CE5" w:rsidRPr="00D16896">
        <w:t xml:space="preserve">ф. 0503121) составил </w:t>
      </w:r>
      <w:r w:rsidRPr="00D16896">
        <w:t>29 919 143,65</w:t>
      </w:r>
      <w:r w:rsidR="00107CE5" w:rsidRPr="00D16896">
        <w:t xml:space="preserve"> рубл</w:t>
      </w:r>
      <w:r w:rsidRPr="00D16896">
        <w:t>я</w:t>
      </w:r>
      <w:r w:rsidR="00107CE5" w:rsidRPr="00D16896">
        <w:t>.</w:t>
      </w:r>
      <w:r w:rsidR="00107CE5" w:rsidRPr="00AA6980">
        <w:t xml:space="preserve"> </w:t>
      </w:r>
    </w:p>
    <w:p w:rsidR="00107CE5" w:rsidRPr="00D16896" w:rsidRDefault="00D16896" w:rsidP="00107CE5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D16896">
        <w:rPr>
          <w:bCs/>
          <w:i/>
          <w:u w:val="single"/>
        </w:rPr>
        <w:t xml:space="preserve">4) </w:t>
      </w:r>
      <w:r w:rsidR="00107CE5" w:rsidRPr="00D16896">
        <w:rPr>
          <w:bCs/>
          <w:i/>
          <w:u w:val="single"/>
        </w:rPr>
        <w:t xml:space="preserve">Отчет о движении денежных средств </w:t>
      </w:r>
      <w:r w:rsidR="00107CE5" w:rsidRPr="00D16896">
        <w:rPr>
          <w:bCs/>
          <w:i/>
        </w:rPr>
        <w:t>(ф. 0503123)</w:t>
      </w:r>
    </w:p>
    <w:p w:rsidR="0007675B" w:rsidRDefault="00107CE5" w:rsidP="000767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5B">
        <w:rPr>
          <w:rFonts w:ascii="Times New Roman" w:hAnsi="Times New Roman" w:cs="Times New Roman"/>
          <w:sz w:val="24"/>
          <w:szCs w:val="24"/>
        </w:rPr>
        <w:t xml:space="preserve">Объем поступлений денежных средств по текущим </w:t>
      </w:r>
      <w:r w:rsidR="0007675B" w:rsidRPr="0007675B">
        <w:rPr>
          <w:rFonts w:ascii="Times New Roman" w:hAnsi="Times New Roman" w:cs="Times New Roman"/>
          <w:sz w:val="24"/>
          <w:szCs w:val="24"/>
        </w:rPr>
        <w:t>операциям по состоянию на</w:t>
      </w:r>
      <w:r w:rsidR="00416F3F">
        <w:rPr>
          <w:rFonts w:ascii="Times New Roman" w:hAnsi="Times New Roman" w:cs="Times New Roman"/>
          <w:sz w:val="24"/>
          <w:szCs w:val="24"/>
        </w:rPr>
        <w:t xml:space="preserve">      </w:t>
      </w:r>
      <w:r w:rsidR="0007675B" w:rsidRPr="0007675B">
        <w:rPr>
          <w:rFonts w:ascii="Times New Roman" w:hAnsi="Times New Roman" w:cs="Times New Roman"/>
          <w:sz w:val="24"/>
          <w:szCs w:val="24"/>
        </w:rPr>
        <w:t xml:space="preserve"> </w:t>
      </w:r>
      <w:r w:rsidRPr="0007675B">
        <w:rPr>
          <w:rFonts w:ascii="Times New Roman" w:hAnsi="Times New Roman" w:cs="Times New Roman"/>
          <w:sz w:val="24"/>
          <w:szCs w:val="24"/>
        </w:rPr>
        <w:t>1 января 201</w:t>
      </w:r>
      <w:r w:rsidR="00D16896">
        <w:rPr>
          <w:rFonts w:ascii="Times New Roman" w:hAnsi="Times New Roman" w:cs="Times New Roman"/>
          <w:sz w:val="24"/>
          <w:szCs w:val="24"/>
        </w:rPr>
        <w:t>9</w:t>
      </w:r>
      <w:r w:rsidRPr="0007675B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D16896">
        <w:rPr>
          <w:rFonts w:ascii="Times New Roman" w:hAnsi="Times New Roman" w:cs="Times New Roman"/>
          <w:sz w:val="24"/>
          <w:szCs w:val="24"/>
        </w:rPr>
        <w:t>25 671 863,84</w:t>
      </w:r>
      <w:r w:rsidRPr="0007675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16F3F">
        <w:rPr>
          <w:rFonts w:ascii="Times New Roman" w:hAnsi="Times New Roman" w:cs="Times New Roman"/>
          <w:sz w:val="24"/>
          <w:szCs w:val="24"/>
        </w:rPr>
        <w:t>я</w:t>
      </w:r>
      <w:r w:rsidRPr="0007675B">
        <w:rPr>
          <w:rFonts w:ascii="Times New Roman" w:hAnsi="Times New Roman" w:cs="Times New Roman"/>
          <w:sz w:val="24"/>
          <w:szCs w:val="24"/>
        </w:rPr>
        <w:t xml:space="preserve">. Выбытие денежных </w:t>
      </w:r>
      <w:r w:rsidR="00186D3F" w:rsidRPr="0007675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86D3F">
        <w:rPr>
          <w:rFonts w:ascii="Times New Roman" w:hAnsi="Times New Roman" w:cs="Times New Roman"/>
          <w:sz w:val="24"/>
          <w:szCs w:val="24"/>
        </w:rPr>
        <w:t>по</w:t>
      </w:r>
      <w:r w:rsidR="00416F3F">
        <w:rPr>
          <w:rFonts w:ascii="Times New Roman" w:hAnsi="Times New Roman" w:cs="Times New Roman"/>
          <w:sz w:val="24"/>
          <w:szCs w:val="24"/>
        </w:rPr>
        <w:t xml:space="preserve"> текущим и инвестиционным операциям </w:t>
      </w:r>
      <w:r w:rsidRPr="0007675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16896">
        <w:rPr>
          <w:rFonts w:ascii="Times New Roman" w:hAnsi="Times New Roman" w:cs="Times New Roman"/>
          <w:sz w:val="24"/>
          <w:szCs w:val="24"/>
        </w:rPr>
        <w:t>26 586 843,15</w:t>
      </w:r>
      <w:r w:rsidRPr="0007675B">
        <w:rPr>
          <w:rFonts w:ascii="Times New Roman" w:hAnsi="Times New Roman" w:cs="Times New Roman"/>
          <w:sz w:val="24"/>
          <w:szCs w:val="24"/>
        </w:rPr>
        <w:t xml:space="preserve"> рубл</w:t>
      </w:r>
      <w:r w:rsidR="00D16896">
        <w:rPr>
          <w:rFonts w:ascii="Times New Roman" w:hAnsi="Times New Roman" w:cs="Times New Roman"/>
          <w:sz w:val="24"/>
          <w:szCs w:val="24"/>
        </w:rPr>
        <w:t>я</w:t>
      </w:r>
      <w:r w:rsidRPr="0007675B">
        <w:rPr>
          <w:rFonts w:ascii="Times New Roman" w:hAnsi="Times New Roman" w:cs="Times New Roman"/>
          <w:sz w:val="24"/>
          <w:szCs w:val="24"/>
        </w:rPr>
        <w:t xml:space="preserve">. </w:t>
      </w:r>
      <w:r w:rsidR="0007675B" w:rsidRPr="000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общее изменение остатков денежных средств составило</w:t>
      </w:r>
      <w:r w:rsidR="0041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16896">
        <w:rPr>
          <w:rFonts w:ascii="Times New Roman" w:eastAsia="Times New Roman" w:hAnsi="Times New Roman" w:cs="Times New Roman"/>
          <w:sz w:val="24"/>
          <w:szCs w:val="24"/>
          <w:lang w:eastAsia="ru-RU"/>
        </w:rPr>
        <w:t>914 979,31</w:t>
      </w:r>
      <w:r w:rsidR="0007675B" w:rsidRPr="000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07407" w:rsidRPr="000D1275" w:rsidRDefault="00107407" w:rsidP="00107407">
      <w:pPr>
        <w:spacing w:line="0" w:lineRule="atLeast"/>
        <w:ind w:firstLine="709"/>
        <w:jc w:val="both"/>
        <w:rPr>
          <w:b/>
          <w:bCs/>
          <w:i/>
        </w:rPr>
      </w:pPr>
      <w:r w:rsidRPr="000D1275">
        <w:rPr>
          <w:b/>
          <w:i/>
        </w:rPr>
        <w:t>5.4. А</w:t>
      </w:r>
      <w:r w:rsidRPr="000D1275">
        <w:rPr>
          <w:b/>
          <w:bCs/>
          <w:i/>
        </w:rPr>
        <w:t xml:space="preserve">нализ исполнения бюджета </w:t>
      </w:r>
      <w:r>
        <w:rPr>
          <w:b/>
          <w:bCs/>
          <w:i/>
        </w:rPr>
        <w:t>поселения</w:t>
      </w:r>
      <w:r w:rsidRPr="000D1275">
        <w:rPr>
          <w:b/>
          <w:bCs/>
          <w:i/>
        </w:rPr>
        <w:t xml:space="preserve"> за 201</w:t>
      </w:r>
      <w:r>
        <w:rPr>
          <w:b/>
          <w:bCs/>
          <w:i/>
        </w:rPr>
        <w:t>7</w:t>
      </w:r>
      <w:r w:rsidRPr="000D1275">
        <w:rPr>
          <w:b/>
          <w:bCs/>
          <w:i/>
        </w:rPr>
        <w:t xml:space="preserve"> и 2018 годы</w:t>
      </w:r>
    </w:p>
    <w:p w:rsidR="00107407" w:rsidRDefault="00107407" w:rsidP="001074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</w:t>
      </w:r>
      <w:r w:rsidRPr="000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исполнения бюджета поселения по доходам за 2017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годы</w:t>
      </w:r>
      <w:r w:rsidRPr="000D127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 в таблице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127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8714B" w:rsidRDefault="0058714B" w:rsidP="0058714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8714B" w:rsidRPr="00610884" w:rsidRDefault="0058714B" w:rsidP="0058714B">
      <w:pPr>
        <w:ind w:firstLine="709"/>
        <w:jc w:val="right"/>
      </w:pPr>
      <w:r w:rsidRPr="00073253">
        <w:rPr>
          <w:color w:val="000000"/>
          <w:sz w:val="22"/>
          <w:szCs w:val="22"/>
        </w:rPr>
        <w:t>Таблица</w:t>
      </w:r>
      <w:r w:rsidR="00822892">
        <w:rPr>
          <w:color w:val="000000"/>
          <w:sz w:val="22"/>
          <w:szCs w:val="22"/>
        </w:rPr>
        <w:t xml:space="preserve"> </w:t>
      </w:r>
      <w:r w:rsidR="00107407">
        <w:rPr>
          <w:color w:val="000000"/>
          <w:sz w:val="22"/>
          <w:szCs w:val="22"/>
        </w:rPr>
        <w:t>3</w:t>
      </w:r>
      <w:r w:rsidRPr="00073253">
        <w:rPr>
          <w:color w:val="000000"/>
          <w:sz w:val="22"/>
          <w:szCs w:val="22"/>
        </w:rPr>
        <w:t xml:space="preserve">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850"/>
        <w:gridCol w:w="1418"/>
        <w:gridCol w:w="992"/>
        <w:gridCol w:w="850"/>
        <w:gridCol w:w="709"/>
        <w:gridCol w:w="1418"/>
      </w:tblGrid>
      <w:tr w:rsidR="0085192B" w:rsidRPr="00611D5D" w:rsidTr="00564F68">
        <w:tc>
          <w:tcPr>
            <w:tcW w:w="2235" w:type="dxa"/>
            <w:vMerge w:val="restart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5192B" w:rsidRPr="0058714B" w:rsidRDefault="0085192B" w:rsidP="00107407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201</w:t>
            </w:r>
            <w:r w:rsidR="00107407">
              <w:rPr>
                <w:color w:val="000000"/>
                <w:sz w:val="20"/>
                <w:szCs w:val="20"/>
              </w:rPr>
              <w:t>7</w:t>
            </w:r>
            <w:r w:rsidRPr="0058714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85192B" w:rsidRPr="0058714B" w:rsidRDefault="0085192B" w:rsidP="00186D3F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201</w:t>
            </w:r>
            <w:r w:rsidR="00107407">
              <w:rPr>
                <w:color w:val="000000"/>
                <w:sz w:val="20"/>
                <w:szCs w:val="20"/>
              </w:rPr>
              <w:t>8</w:t>
            </w:r>
            <w:r w:rsidRPr="0058714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 xml:space="preserve">Отклонение </w:t>
            </w:r>
            <w:r w:rsidR="0058714B">
              <w:rPr>
                <w:color w:val="000000"/>
                <w:sz w:val="20"/>
                <w:szCs w:val="20"/>
              </w:rPr>
              <w:t xml:space="preserve"> </w:t>
            </w:r>
            <w:r w:rsidRPr="0058714B">
              <w:rPr>
                <w:color w:val="000000"/>
                <w:sz w:val="20"/>
                <w:szCs w:val="20"/>
              </w:rPr>
              <w:t xml:space="preserve">(гр. 5 – гр. 2),  </w:t>
            </w:r>
            <w:r w:rsidR="0058714B">
              <w:rPr>
                <w:color w:val="000000"/>
                <w:sz w:val="20"/>
                <w:szCs w:val="20"/>
              </w:rPr>
              <w:t xml:space="preserve">    </w:t>
            </w:r>
            <w:r w:rsidRPr="0058714B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85192B" w:rsidRPr="00611D5D" w:rsidTr="00041D47">
        <w:tc>
          <w:tcPr>
            <w:tcW w:w="2235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76" w:right="-108" w:hanging="32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Уточненный план,</w:t>
            </w:r>
            <w:r w:rsidR="00041D47" w:rsidRPr="0058714B">
              <w:rPr>
                <w:color w:val="000000"/>
                <w:sz w:val="20"/>
                <w:szCs w:val="20"/>
              </w:rPr>
              <w:t xml:space="preserve">           </w:t>
            </w:r>
            <w:r w:rsidRPr="0058714B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2551" w:type="dxa"/>
            <w:gridSpan w:val="3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192B" w:rsidRPr="00611D5D" w:rsidTr="00041D47">
        <w:tc>
          <w:tcPr>
            <w:tcW w:w="2235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42" w:right="-97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 xml:space="preserve">Факт, </w:t>
            </w:r>
            <w:r w:rsidR="00041D47" w:rsidRPr="0058714B">
              <w:rPr>
                <w:color w:val="000000"/>
                <w:sz w:val="20"/>
                <w:szCs w:val="20"/>
              </w:rPr>
              <w:t xml:space="preserve">  </w:t>
            </w:r>
            <w:r w:rsidR="0058714B">
              <w:rPr>
                <w:color w:val="000000"/>
                <w:sz w:val="20"/>
                <w:szCs w:val="20"/>
              </w:rPr>
              <w:t xml:space="preserve"> </w:t>
            </w:r>
            <w:r w:rsidR="00041D47" w:rsidRPr="0058714B">
              <w:rPr>
                <w:color w:val="000000"/>
                <w:sz w:val="20"/>
                <w:szCs w:val="20"/>
              </w:rPr>
              <w:t xml:space="preserve"> </w:t>
            </w:r>
            <w:r w:rsidRPr="0058714B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119" w:right="-140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Уд. вес,</w:t>
            </w:r>
            <w:r w:rsidR="0058714B">
              <w:rPr>
                <w:color w:val="000000"/>
                <w:sz w:val="20"/>
                <w:szCs w:val="20"/>
              </w:rPr>
              <w:t xml:space="preserve"> </w:t>
            </w:r>
            <w:r w:rsidRPr="0058714B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Факт,</w:t>
            </w:r>
            <w:r w:rsidR="00041D47" w:rsidRPr="0058714B">
              <w:rPr>
                <w:color w:val="000000"/>
                <w:sz w:val="20"/>
                <w:szCs w:val="20"/>
              </w:rPr>
              <w:t xml:space="preserve">  </w:t>
            </w:r>
            <w:r w:rsidR="0058714B">
              <w:rPr>
                <w:color w:val="000000"/>
                <w:sz w:val="20"/>
                <w:szCs w:val="20"/>
              </w:rPr>
              <w:t xml:space="preserve"> </w:t>
            </w:r>
            <w:r w:rsidRPr="0058714B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850" w:type="dxa"/>
            <w:vAlign w:val="center"/>
          </w:tcPr>
          <w:p w:rsidR="0085192B" w:rsidRPr="0058714B" w:rsidRDefault="0085192B" w:rsidP="00041D47">
            <w:pPr>
              <w:pStyle w:val="a9"/>
              <w:spacing w:before="0" w:beforeAutospacing="0" w:after="0" w:afterAutospacing="0" w:line="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Уд. вес,  %</w:t>
            </w:r>
          </w:p>
        </w:tc>
        <w:tc>
          <w:tcPr>
            <w:tcW w:w="709" w:type="dxa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142" w:right="-108" w:firstLine="34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192B" w:rsidRPr="00611D5D" w:rsidTr="003F3568">
        <w:tc>
          <w:tcPr>
            <w:tcW w:w="2235" w:type="dxa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ind w:left="-42"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ind w:left="-131" w:right="-165"/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F3568" w:rsidRPr="00727F5C" w:rsidTr="003F3568"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0909BF">
              <w:rPr>
                <w:b/>
                <w:color w:val="000000"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D3591E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3F3568">
              <w:rPr>
                <w:b/>
                <w:color w:val="000000"/>
                <w:sz w:val="22"/>
                <w:szCs w:val="22"/>
              </w:rPr>
              <w:t>14 82</w:t>
            </w:r>
            <w:r w:rsidR="00D3591E">
              <w:rPr>
                <w:b/>
                <w:color w:val="000000"/>
                <w:sz w:val="22"/>
                <w:szCs w:val="22"/>
              </w:rPr>
              <w:t>2</w:t>
            </w:r>
            <w:r w:rsidRPr="003F3568">
              <w:rPr>
                <w:b/>
                <w:color w:val="000000"/>
                <w:sz w:val="22"/>
                <w:szCs w:val="22"/>
              </w:rPr>
              <w:t>,</w:t>
            </w:r>
            <w:r w:rsidR="00D3591E">
              <w:rPr>
                <w:b/>
                <w:color w:val="000000"/>
                <w:sz w:val="22"/>
                <w:szCs w:val="22"/>
              </w:rPr>
              <w:t>9</w:t>
            </w:r>
            <w:r w:rsidR="00021FD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3F3568">
              <w:rPr>
                <w:b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3F3568">
              <w:rPr>
                <w:b/>
                <w:color w:val="000000"/>
                <w:sz w:val="22"/>
                <w:szCs w:val="22"/>
              </w:rPr>
              <w:t>15 031,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B039B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3F3568">
              <w:rPr>
                <w:b/>
                <w:color w:val="000000"/>
                <w:sz w:val="22"/>
                <w:szCs w:val="22"/>
              </w:rPr>
              <w:t>15 871,</w:t>
            </w:r>
            <w:r w:rsidR="00B039B2">
              <w:rPr>
                <w:b/>
                <w:color w:val="000000"/>
                <w:sz w:val="22"/>
                <w:szCs w:val="22"/>
              </w:rPr>
              <w:t>4</w:t>
            </w:r>
            <w:r w:rsidR="00C957D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3F3568">
              <w:rPr>
                <w:b/>
                <w:color w:val="000000"/>
                <w:sz w:val="22"/>
                <w:szCs w:val="22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3F3568">
              <w:rPr>
                <w:b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3F3568">
              <w:rPr>
                <w:b/>
                <w:color w:val="000000"/>
                <w:sz w:val="22"/>
                <w:szCs w:val="22"/>
              </w:rPr>
              <w:t>1 048,5</w:t>
            </w:r>
            <w:r w:rsidR="00815828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3F3568" w:rsidRPr="003A4A19" w:rsidTr="003F3568">
        <w:trPr>
          <w:trHeight w:val="212"/>
        </w:trPr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909BF">
              <w:rPr>
                <w:b/>
                <w:i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14 140,</w:t>
            </w:r>
            <w:r w:rsidR="00021FD2">
              <w:rPr>
                <w:b/>
                <w:bCs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13 768,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1</w:t>
            </w:r>
            <w:r w:rsidR="00B039B2">
              <w:rPr>
                <w:b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14 553,</w:t>
            </w:r>
            <w:r w:rsidR="00C957DE">
              <w:rPr>
                <w:b/>
                <w:bCs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412,5</w:t>
            </w:r>
          </w:p>
        </w:tc>
      </w:tr>
      <w:tr w:rsidR="003F3568" w:rsidRPr="003A4A19" w:rsidTr="003F3568">
        <w:trPr>
          <w:trHeight w:val="484"/>
        </w:trPr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12 661,5</w:t>
            </w:r>
            <w:r w:rsidR="00021F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B039B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12 338,</w:t>
            </w:r>
            <w:r w:rsidR="00B039B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12 984,5</w:t>
            </w:r>
            <w:r w:rsidR="00C957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323,0</w:t>
            </w:r>
            <w:r w:rsidR="00815828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3568" w:rsidRPr="003A4A19" w:rsidTr="003F3568">
        <w:trPr>
          <w:trHeight w:val="277"/>
        </w:trPr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 xml:space="preserve">Налоги на </w:t>
            </w:r>
            <w:r>
              <w:rPr>
                <w:color w:val="000000"/>
                <w:sz w:val="20"/>
                <w:szCs w:val="20"/>
              </w:rPr>
              <w:t>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1 222,</w:t>
            </w:r>
            <w:r w:rsidR="00021F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1 195,1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1 312,</w:t>
            </w:r>
            <w:r w:rsidR="00C957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81582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90,</w:t>
            </w:r>
            <w:r w:rsidR="00815828">
              <w:rPr>
                <w:color w:val="000000"/>
                <w:sz w:val="22"/>
                <w:szCs w:val="22"/>
              </w:rPr>
              <w:t>19</w:t>
            </w:r>
          </w:p>
        </w:tc>
      </w:tr>
      <w:tr w:rsidR="003F3568" w:rsidRPr="003A4A19" w:rsidTr="003F3568">
        <w:trPr>
          <w:trHeight w:val="192"/>
        </w:trPr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Налог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909BF">
              <w:rPr>
                <w:color w:val="000000"/>
                <w:sz w:val="20"/>
                <w:szCs w:val="20"/>
              </w:rPr>
              <w:t xml:space="preserve">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176,</w:t>
            </w:r>
            <w:r w:rsidR="00021FD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B039B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172,</w:t>
            </w:r>
            <w:r w:rsidR="00B039B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C957DE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81582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18,</w:t>
            </w:r>
            <w:r w:rsidR="00815828">
              <w:rPr>
                <w:color w:val="000000"/>
                <w:sz w:val="22"/>
                <w:szCs w:val="22"/>
              </w:rPr>
              <w:t>58</w:t>
            </w:r>
          </w:p>
        </w:tc>
      </w:tr>
      <w:tr w:rsidR="003F3568" w:rsidRPr="003A4A19" w:rsidTr="003F3568">
        <w:trPr>
          <w:trHeight w:val="425"/>
        </w:trPr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80,</w:t>
            </w:r>
            <w:r w:rsidR="00021FD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81582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-19,</w:t>
            </w:r>
            <w:r w:rsidR="00815828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F3568" w:rsidRPr="003A4A19" w:rsidTr="003F3568">
        <w:trPr>
          <w:trHeight w:val="266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909BF">
              <w:rPr>
                <w:b/>
                <w:i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682,</w:t>
            </w:r>
            <w:r w:rsidR="00021FD2">
              <w:rPr>
                <w:b/>
                <w:bCs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1 263,4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C957DE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1 318,</w:t>
            </w:r>
            <w:r w:rsidR="00C957DE">
              <w:rPr>
                <w:b/>
                <w:bCs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i/>
                <w:color w:val="000000"/>
                <w:sz w:val="22"/>
                <w:szCs w:val="22"/>
              </w:rPr>
              <w:t>636,0</w:t>
            </w:r>
            <w:r w:rsidR="00021FD2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3F3568" w:rsidRPr="003A4A19" w:rsidTr="003F3568">
        <w:trPr>
          <w:trHeight w:val="1316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601,</w:t>
            </w:r>
            <w:r w:rsidR="00021F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C957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1 037,</w:t>
            </w:r>
            <w:r w:rsidR="00C957D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436,6</w:t>
            </w:r>
            <w:r w:rsidR="00021F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F3568" w:rsidRPr="003A4A19" w:rsidTr="003F3568">
        <w:trPr>
          <w:trHeight w:val="866"/>
        </w:trPr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-51,7</w:t>
            </w:r>
          </w:p>
        </w:tc>
      </w:tr>
      <w:tr w:rsidR="003F3568" w:rsidRPr="003A4A19" w:rsidTr="003F3568">
        <w:trPr>
          <w:trHeight w:val="866"/>
        </w:trPr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C0359">
              <w:rPr>
                <w:color w:val="000000"/>
                <w:sz w:val="20"/>
                <w:szCs w:val="20"/>
              </w:rPr>
              <w:t>Доходы от</w:t>
            </w:r>
            <w:r>
              <w:rPr>
                <w:color w:val="000000"/>
                <w:sz w:val="20"/>
                <w:szCs w:val="20"/>
              </w:rPr>
              <w:t xml:space="preserve">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251,1</w:t>
            </w:r>
          </w:p>
        </w:tc>
      </w:tr>
      <w:tr w:rsidR="003F3568" w:rsidRPr="003A4A19" w:rsidTr="003F3568"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0909BF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color w:val="000000"/>
                <w:sz w:val="22"/>
                <w:szCs w:val="22"/>
              </w:rPr>
              <w:t>10 230,8</w:t>
            </w:r>
            <w:r w:rsidR="00021FD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color w:val="000000"/>
                <w:sz w:val="22"/>
                <w:szCs w:val="22"/>
              </w:rPr>
              <w:t>9 800,4</w:t>
            </w:r>
            <w:r w:rsidR="00B039B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color w:val="000000"/>
                <w:sz w:val="22"/>
                <w:szCs w:val="22"/>
              </w:rPr>
              <w:t>9 800,4</w:t>
            </w:r>
            <w:r w:rsidR="00C957D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color w:val="000000"/>
                <w:sz w:val="22"/>
                <w:szCs w:val="22"/>
              </w:rPr>
              <w:t>-430,4</w:t>
            </w:r>
            <w:r w:rsidR="00021FD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F3568" w:rsidRPr="003A4A19" w:rsidTr="003F3568"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8 371,1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7 192,0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7 192,0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-1 179,1</w:t>
            </w:r>
          </w:p>
        </w:tc>
      </w:tr>
      <w:tr w:rsidR="003F3568" w:rsidRPr="003A4A19" w:rsidTr="003F3568"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441,1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441,1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35,1</w:t>
            </w:r>
          </w:p>
        </w:tc>
      </w:tr>
      <w:tr w:rsidR="003F3568" w:rsidRPr="003A4A19" w:rsidTr="003F3568"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1 403,7</w:t>
            </w:r>
            <w:r w:rsidR="00021F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2 092,4</w:t>
            </w:r>
            <w:r w:rsidR="00B039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2 092,4</w:t>
            </w:r>
            <w:r w:rsidR="00C957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688,</w:t>
            </w:r>
            <w:r w:rsidR="00021FD2">
              <w:rPr>
                <w:color w:val="000000"/>
                <w:sz w:val="22"/>
                <w:szCs w:val="22"/>
              </w:rPr>
              <w:t>69</w:t>
            </w:r>
          </w:p>
        </w:tc>
      </w:tr>
      <w:tr w:rsidR="003F3568" w:rsidRPr="003A4A19" w:rsidTr="003F3568"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74,</w:t>
            </w:r>
            <w:r w:rsidR="00B039B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74,</w:t>
            </w:r>
            <w:r w:rsidR="00C957D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021FD2" w:rsidP="00021FD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F3568" w:rsidRPr="003F35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D3591E">
            <w:pPr>
              <w:jc w:val="center"/>
              <w:rPr>
                <w:color w:val="000000"/>
                <w:sz w:val="22"/>
                <w:szCs w:val="22"/>
              </w:rPr>
            </w:pPr>
            <w:r w:rsidRPr="003F3568">
              <w:rPr>
                <w:color w:val="000000"/>
                <w:sz w:val="22"/>
                <w:szCs w:val="22"/>
              </w:rPr>
              <w:t>24,</w:t>
            </w:r>
            <w:r w:rsidR="00D3591E">
              <w:rPr>
                <w:color w:val="000000"/>
                <w:sz w:val="22"/>
                <w:szCs w:val="22"/>
              </w:rPr>
              <w:t>88</w:t>
            </w:r>
          </w:p>
        </w:tc>
      </w:tr>
      <w:tr w:rsidR="003F3568" w:rsidRPr="003A4A19" w:rsidTr="003F3568">
        <w:tc>
          <w:tcPr>
            <w:tcW w:w="2235" w:type="dxa"/>
            <w:tcBorders>
              <w:right w:val="single" w:sz="4" w:space="0" w:color="auto"/>
            </w:tcBorders>
          </w:tcPr>
          <w:p w:rsidR="003F3568" w:rsidRPr="000909BF" w:rsidRDefault="003F3568" w:rsidP="003F3568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0909BF">
              <w:rPr>
                <w:b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D35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color w:val="000000"/>
                <w:sz w:val="22"/>
                <w:szCs w:val="22"/>
              </w:rPr>
              <w:t>25 053,</w:t>
            </w:r>
            <w:r w:rsidR="00D3591E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56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B039B2" w:rsidP="00B039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24 831,97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C957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F3568">
              <w:rPr>
                <w:b/>
                <w:sz w:val="22"/>
                <w:szCs w:val="22"/>
              </w:rPr>
              <w:t>25 671,</w:t>
            </w:r>
            <w:r w:rsidR="00C957DE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3F3568">
            <w:pPr>
              <w:jc w:val="center"/>
              <w:rPr>
                <w:b/>
                <w:sz w:val="22"/>
                <w:szCs w:val="22"/>
              </w:rPr>
            </w:pPr>
            <w:r w:rsidRPr="003F356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021FD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F3568">
              <w:rPr>
                <w:b/>
                <w:sz w:val="22"/>
                <w:szCs w:val="22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68" w:rsidRPr="003F3568" w:rsidRDefault="003F3568" w:rsidP="00D3591E">
            <w:pPr>
              <w:jc w:val="center"/>
              <w:rPr>
                <w:b/>
                <w:sz w:val="22"/>
                <w:szCs w:val="22"/>
              </w:rPr>
            </w:pPr>
            <w:r w:rsidRPr="003F3568">
              <w:rPr>
                <w:b/>
                <w:sz w:val="22"/>
                <w:szCs w:val="22"/>
              </w:rPr>
              <w:t>618,</w:t>
            </w:r>
            <w:r w:rsidR="00D3591E">
              <w:rPr>
                <w:b/>
                <w:sz w:val="22"/>
                <w:szCs w:val="22"/>
              </w:rPr>
              <w:t>09</w:t>
            </w:r>
          </w:p>
        </w:tc>
      </w:tr>
    </w:tbl>
    <w:p w:rsidR="00E31D0C" w:rsidRDefault="00E31D0C" w:rsidP="00D16B48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BF" w:rsidRDefault="007102BF" w:rsidP="007102BF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с уровнем 201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доходов бюджета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Верхнеказымский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>918,1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(на 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доходных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налоговых и неналоговых доходов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>59,2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>61,8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уменьшении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безвозмездных поступлений (с 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40,8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до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38,2</w:t>
      </w:r>
      <w:r w:rsidR="0096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12FE" w:rsidRDefault="007102BF" w:rsidP="007102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доходными источниками в 201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являлись: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(</w:t>
      </w:r>
      <w:r w:rsidR="00965F10">
        <w:rPr>
          <w:rFonts w:ascii="Times New Roman" w:eastAsia="Times New Roman" w:hAnsi="Times New Roman" w:cs="Times New Roman"/>
          <w:sz w:val="24"/>
          <w:szCs w:val="24"/>
          <w:lang w:eastAsia="ru-RU"/>
        </w:rPr>
        <w:t>50,6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доходов)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</w:t>
      </w:r>
      <w:r w:rsidR="006E12FE"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E12FE"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E12FE"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выравнивание бюджетной обеспеченности (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>28,0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2FE"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доходов)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трансферты, передаваемые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07DD">
        <w:rPr>
          <w:rFonts w:ascii="Times New Roman" w:eastAsia="Times New Roman" w:hAnsi="Times New Roman" w:cs="Times New Roman"/>
          <w:sz w:val="24"/>
          <w:szCs w:val="24"/>
          <w:lang w:eastAsia="ru-RU"/>
        </w:rPr>
        <w:t>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доходов)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7DD" w:rsidRDefault="006307DD" w:rsidP="006307DD">
      <w:pPr>
        <w:pStyle w:val="ConsPlusNormal"/>
        <w:tabs>
          <w:tab w:val="left" w:pos="75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исполнения по расходам бюджета поселения за                 2017 и 2018 годы в разрезе разделов бюджетной классификации представлен в таблице 4.</w:t>
      </w:r>
    </w:p>
    <w:p w:rsidR="006307DD" w:rsidRDefault="006307DD" w:rsidP="006307DD">
      <w:pPr>
        <w:tabs>
          <w:tab w:val="left" w:pos="540"/>
        </w:tabs>
        <w:spacing w:line="240" w:lineRule="atLeast"/>
        <w:ind w:firstLine="709"/>
        <w:jc w:val="right"/>
        <w:rPr>
          <w:color w:val="000000"/>
          <w:sz w:val="22"/>
          <w:szCs w:val="22"/>
        </w:rPr>
      </w:pPr>
    </w:p>
    <w:p w:rsidR="006307DD" w:rsidRPr="00042463" w:rsidRDefault="006307DD" w:rsidP="006307DD">
      <w:pPr>
        <w:tabs>
          <w:tab w:val="left" w:pos="540"/>
        </w:tabs>
        <w:spacing w:line="240" w:lineRule="atLeast"/>
        <w:ind w:firstLine="709"/>
        <w:jc w:val="right"/>
        <w:rPr>
          <w:color w:val="000000"/>
          <w:sz w:val="22"/>
          <w:szCs w:val="22"/>
        </w:rPr>
      </w:pPr>
      <w:r w:rsidRPr="00042463">
        <w:rPr>
          <w:color w:val="000000"/>
          <w:sz w:val="22"/>
          <w:szCs w:val="22"/>
        </w:rPr>
        <w:t>Таблица</w:t>
      </w:r>
      <w:r>
        <w:rPr>
          <w:color w:val="000000"/>
          <w:sz w:val="22"/>
          <w:szCs w:val="22"/>
        </w:rPr>
        <w:t xml:space="preserve"> 4</w:t>
      </w:r>
      <w:r w:rsidRPr="0004246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1200"/>
        <w:gridCol w:w="666"/>
        <w:gridCol w:w="1460"/>
        <w:gridCol w:w="1418"/>
        <w:gridCol w:w="708"/>
        <w:gridCol w:w="1276"/>
        <w:gridCol w:w="1141"/>
      </w:tblGrid>
      <w:tr w:rsidR="006307DD" w:rsidRPr="00200155" w:rsidTr="00826FD3">
        <w:trPr>
          <w:trHeight w:val="272"/>
          <w:jc w:val="center"/>
        </w:trPr>
        <w:tc>
          <w:tcPr>
            <w:tcW w:w="2169" w:type="dxa"/>
            <w:vMerge w:val="restart"/>
            <w:vAlign w:val="center"/>
          </w:tcPr>
          <w:p w:rsidR="006307DD" w:rsidRDefault="006307DD" w:rsidP="00826FD3">
            <w:pPr>
              <w:pStyle w:val="a9"/>
              <w:spacing w:before="0" w:beforeAutospacing="0" w:after="0" w:afterAutospacing="0" w:line="0" w:lineRule="atLeast"/>
              <w:ind w:left="-142" w:right="-1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</w:t>
            </w:r>
          </w:p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ind w:left="-142" w:right="-1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разделов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20015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00155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862" w:type="dxa"/>
            <w:gridSpan w:val="4"/>
            <w:vAlign w:val="bottom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20015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00155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41" w:type="dxa"/>
            <w:vMerge w:val="restart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ind w:left="-108" w:right="-101"/>
              <w:jc w:val="center"/>
              <w:rPr>
                <w:color w:val="000000"/>
                <w:sz w:val="18"/>
                <w:szCs w:val="18"/>
              </w:rPr>
            </w:pPr>
            <w:r w:rsidRPr="00200155">
              <w:rPr>
                <w:color w:val="000000"/>
                <w:sz w:val="18"/>
                <w:szCs w:val="18"/>
              </w:rPr>
              <w:t>Отклонение факта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00155">
              <w:rPr>
                <w:color w:val="000000"/>
                <w:sz w:val="18"/>
                <w:szCs w:val="18"/>
              </w:rPr>
              <w:t xml:space="preserve"> года от факта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00155">
              <w:rPr>
                <w:color w:val="000000"/>
                <w:sz w:val="18"/>
                <w:szCs w:val="18"/>
              </w:rPr>
              <w:t xml:space="preserve"> года,</w:t>
            </w:r>
            <w:r>
              <w:rPr>
                <w:color w:val="000000"/>
                <w:sz w:val="18"/>
                <w:szCs w:val="18"/>
              </w:rPr>
              <w:t xml:space="preserve"> тыс.</w:t>
            </w:r>
            <w:r w:rsidRPr="00200155">
              <w:rPr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6307DD" w:rsidRPr="00200155" w:rsidTr="00826FD3">
        <w:trPr>
          <w:trHeight w:val="294"/>
          <w:jc w:val="center"/>
        </w:trPr>
        <w:tc>
          <w:tcPr>
            <w:tcW w:w="2169" w:type="dxa"/>
            <w:vMerge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866" w:type="dxa"/>
            <w:gridSpan w:val="2"/>
            <w:vMerge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ind w:left="-76"/>
              <w:jc w:val="center"/>
              <w:rPr>
                <w:color w:val="000000"/>
                <w:sz w:val="18"/>
                <w:szCs w:val="18"/>
              </w:rPr>
            </w:pPr>
            <w:r w:rsidRPr="00200155">
              <w:rPr>
                <w:color w:val="000000"/>
                <w:sz w:val="18"/>
                <w:szCs w:val="18"/>
              </w:rPr>
              <w:t xml:space="preserve">Уточненный план,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200155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402" w:type="dxa"/>
            <w:gridSpan w:val="3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200155">
              <w:rPr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141" w:type="dxa"/>
            <w:vMerge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</w:tr>
      <w:tr w:rsidR="006307DD" w:rsidRPr="00200155" w:rsidTr="00826FD3">
        <w:trPr>
          <w:jc w:val="center"/>
        </w:trPr>
        <w:tc>
          <w:tcPr>
            <w:tcW w:w="2169" w:type="dxa"/>
            <w:vMerge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</w:t>
            </w:r>
            <w:r w:rsidRPr="0020015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666" w:type="dxa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200155">
              <w:rPr>
                <w:color w:val="000000"/>
                <w:sz w:val="18"/>
                <w:szCs w:val="18"/>
              </w:rPr>
              <w:t>Уд. вес, %</w:t>
            </w:r>
          </w:p>
        </w:tc>
        <w:tc>
          <w:tcPr>
            <w:tcW w:w="1460" w:type="dxa"/>
            <w:vMerge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 w:rsidRPr="00200155"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708" w:type="dxa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0155">
              <w:rPr>
                <w:color w:val="000000"/>
                <w:sz w:val="18"/>
                <w:szCs w:val="18"/>
              </w:rPr>
              <w:t>Уд. вес,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200155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ind w:left="-142" w:right="-108" w:firstLine="34"/>
              <w:jc w:val="center"/>
              <w:rPr>
                <w:color w:val="000000"/>
                <w:sz w:val="20"/>
                <w:szCs w:val="20"/>
              </w:rPr>
            </w:pPr>
            <w:r w:rsidRPr="00200155">
              <w:rPr>
                <w:color w:val="000000"/>
                <w:sz w:val="20"/>
                <w:szCs w:val="20"/>
              </w:rPr>
              <w:t>Исполнение к уточнен</w:t>
            </w:r>
            <w:r>
              <w:rPr>
                <w:color w:val="000000"/>
                <w:sz w:val="20"/>
                <w:szCs w:val="20"/>
              </w:rPr>
              <w:t>ному</w:t>
            </w:r>
            <w:r w:rsidRPr="00200155">
              <w:rPr>
                <w:color w:val="000000"/>
                <w:sz w:val="20"/>
                <w:szCs w:val="20"/>
              </w:rPr>
              <w:t xml:space="preserve"> плану, %</w:t>
            </w:r>
          </w:p>
        </w:tc>
        <w:tc>
          <w:tcPr>
            <w:tcW w:w="1141" w:type="dxa"/>
            <w:vMerge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</w:tr>
      <w:tr w:rsidR="006307DD" w:rsidRPr="00200155" w:rsidTr="00826FD3">
        <w:trPr>
          <w:trHeight w:val="204"/>
          <w:jc w:val="center"/>
        </w:trPr>
        <w:tc>
          <w:tcPr>
            <w:tcW w:w="2169" w:type="dxa"/>
            <w:vAlign w:val="center"/>
          </w:tcPr>
          <w:p w:rsidR="006307DD" w:rsidRPr="00200155" w:rsidRDefault="006307DD" w:rsidP="00826FD3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001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6307DD" w:rsidRPr="00200155" w:rsidRDefault="006307DD" w:rsidP="00826FD3">
            <w:pPr>
              <w:ind w:left="-42"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20015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6307DD" w:rsidRPr="00200155" w:rsidRDefault="006307DD" w:rsidP="00826F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015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6307DD" w:rsidRPr="00200155" w:rsidRDefault="006307DD" w:rsidP="00826F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015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307DD" w:rsidRPr="00200155" w:rsidRDefault="006307DD" w:rsidP="00826FD3">
            <w:pPr>
              <w:ind w:left="-131" w:right="-165"/>
              <w:jc w:val="center"/>
              <w:rPr>
                <w:bCs/>
                <w:color w:val="000000"/>
                <w:sz w:val="20"/>
                <w:szCs w:val="20"/>
              </w:rPr>
            </w:pPr>
            <w:r w:rsidRPr="0020015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307DD" w:rsidRPr="00200155" w:rsidRDefault="006307DD" w:rsidP="00826F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015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307DD" w:rsidRPr="00200155" w:rsidRDefault="006307DD" w:rsidP="00826F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015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6307DD" w:rsidRPr="00200155" w:rsidRDefault="006307DD" w:rsidP="00826F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015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B3469" w:rsidRPr="00200155" w:rsidTr="00FB3469">
        <w:trPr>
          <w:trHeight w:val="427"/>
          <w:jc w:val="center"/>
        </w:trPr>
        <w:tc>
          <w:tcPr>
            <w:tcW w:w="2169" w:type="dxa"/>
            <w:vAlign w:val="center"/>
          </w:tcPr>
          <w:p w:rsidR="00FB3469" w:rsidRPr="00E66C6E" w:rsidRDefault="00FB3469" w:rsidP="00FB3469">
            <w:pPr>
              <w:rPr>
                <w:sz w:val="20"/>
                <w:szCs w:val="20"/>
              </w:rPr>
            </w:pPr>
            <w:r w:rsidRPr="00E66C6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11 436,8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48,0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12 951,4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12 851,4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99,2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1 414,6</w:t>
            </w:r>
          </w:p>
        </w:tc>
      </w:tr>
      <w:tr w:rsidR="00FB3469" w:rsidRPr="00200155" w:rsidTr="00FB3469">
        <w:trPr>
          <w:trHeight w:val="427"/>
          <w:jc w:val="center"/>
        </w:trPr>
        <w:tc>
          <w:tcPr>
            <w:tcW w:w="2169" w:type="dxa"/>
            <w:vAlign w:val="center"/>
          </w:tcPr>
          <w:p w:rsidR="00FB3469" w:rsidRPr="00E66C6E" w:rsidRDefault="00FB3469" w:rsidP="00FB3469">
            <w:pPr>
              <w:rPr>
                <w:sz w:val="20"/>
                <w:szCs w:val="20"/>
              </w:rPr>
            </w:pPr>
            <w:r w:rsidRPr="00E66C6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643,1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2,7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978,40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978,4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100,0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335,3</w:t>
            </w:r>
          </w:p>
        </w:tc>
      </w:tr>
      <w:tr w:rsidR="00FB3469" w:rsidRPr="00200155" w:rsidTr="00FB3469">
        <w:trPr>
          <w:trHeight w:val="427"/>
          <w:jc w:val="center"/>
        </w:trPr>
        <w:tc>
          <w:tcPr>
            <w:tcW w:w="2169" w:type="dxa"/>
            <w:vAlign w:val="center"/>
          </w:tcPr>
          <w:p w:rsidR="00FB3469" w:rsidRPr="00E66C6E" w:rsidRDefault="00FB3469" w:rsidP="00FB3469">
            <w:pPr>
              <w:rPr>
                <w:sz w:val="20"/>
                <w:szCs w:val="20"/>
              </w:rPr>
            </w:pPr>
            <w:r w:rsidRPr="00E66C6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229,7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1,0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100,0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-150,3</w:t>
            </w:r>
          </w:p>
        </w:tc>
      </w:tr>
      <w:tr w:rsidR="00FB3469" w:rsidRPr="00200155" w:rsidTr="00FB3469">
        <w:trPr>
          <w:trHeight w:val="427"/>
          <w:jc w:val="center"/>
        </w:trPr>
        <w:tc>
          <w:tcPr>
            <w:tcW w:w="2169" w:type="dxa"/>
            <w:vAlign w:val="center"/>
          </w:tcPr>
          <w:p w:rsidR="00FB3469" w:rsidRPr="00E66C6E" w:rsidRDefault="00FB3469" w:rsidP="00FB3469">
            <w:pPr>
              <w:rPr>
                <w:sz w:val="20"/>
                <w:szCs w:val="20"/>
              </w:rPr>
            </w:pPr>
            <w:r w:rsidRPr="00E66C6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585,5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2,5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2 811,3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1 069,2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38,0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483,7</w:t>
            </w:r>
          </w:p>
        </w:tc>
      </w:tr>
      <w:tr w:rsidR="00FB3469" w:rsidRPr="00200155" w:rsidTr="00FB3469">
        <w:trPr>
          <w:trHeight w:val="427"/>
          <w:jc w:val="center"/>
        </w:trPr>
        <w:tc>
          <w:tcPr>
            <w:tcW w:w="2169" w:type="dxa"/>
            <w:vAlign w:val="center"/>
          </w:tcPr>
          <w:p w:rsidR="00FB3469" w:rsidRPr="00E66C6E" w:rsidRDefault="00FB3469" w:rsidP="00FB3469">
            <w:pPr>
              <w:rPr>
                <w:sz w:val="20"/>
                <w:szCs w:val="20"/>
              </w:rPr>
            </w:pPr>
            <w:r w:rsidRPr="00E66C6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5 588,4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23,4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4 696,4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4 654,6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99,1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-933,8</w:t>
            </w:r>
          </w:p>
        </w:tc>
      </w:tr>
      <w:tr w:rsidR="00FB3469" w:rsidRPr="00200155" w:rsidTr="00FB3469">
        <w:trPr>
          <w:trHeight w:val="427"/>
          <w:jc w:val="center"/>
        </w:trPr>
        <w:tc>
          <w:tcPr>
            <w:tcW w:w="2169" w:type="dxa"/>
            <w:vAlign w:val="center"/>
          </w:tcPr>
          <w:p w:rsidR="00FB3469" w:rsidRPr="00E66C6E" w:rsidRDefault="00FB3469" w:rsidP="00FB3469">
            <w:pPr>
              <w:rPr>
                <w:sz w:val="20"/>
                <w:szCs w:val="20"/>
              </w:rPr>
            </w:pPr>
            <w:r w:rsidRPr="00E66C6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5 244,4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22,0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6 640,9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6 640,9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100,0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1 396,5</w:t>
            </w:r>
          </w:p>
        </w:tc>
      </w:tr>
      <w:tr w:rsidR="00FB3469" w:rsidRPr="00200155" w:rsidTr="00FB3469">
        <w:trPr>
          <w:trHeight w:val="333"/>
          <w:jc w:val="center"/>
        </w:trPr>
        <w:tc>
          <w:tcPr>
            <w:tcW w:w="2169" w:type="dxa"/>
            <w:vAlign w:val="center"/>
          </w:tcPr>
          <w:p w:rsidR="00FB3469" w:rsidRPr="00E66C6E" w:rsidRDefault="00FB3469" w:rsidP="00FB3469">
            <w:pPr>
              <w:rPr>
                <w:sz w:val="20"/>
                <w:szCs w:val="20"/>
              </w:rPr>
            </w:pPr>
            <w:r w:rsidRPr="00E66C6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8,3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272,9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264,6</w:t>
            </w:r>
          </w:p>
        </w:tc>
      </w:tr>
      <w:tr w:rsidR="00FB3469" w:rsidRPr="00200155" w:rsidTr="00FB3469">
        <w:trPr>
          <w:trHeight w:val="427"/>
          <w:jc w:val="center"/>
        </w:trPr>
        <w:tc>
          <w:tcPr>
            <w:tcW w:w="2169" w:type="dxa"/>
            <w:vAlign w:val="center"/>
          </w:tcPr>
          <w:p w:rsidR="00FB3469" w:rsidRPr="00E66C6E" w:rsidRDefault="00FB3469" w:rsidP="00FB3469">
            <w:pPr>
              <w:rPr>
                <w:sz w:val="20"/>
                <w:szCs w:val="20"/>
              </w:rPr>
            </w:pPr>
            <w:r w:rsidRPr="00E66C6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40,0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0,2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100,0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B3469" w:rsidRPr="00200155" w:rsidTr="00FB3469">
        <w:trPr>
          <w:trHeight w:val="427"/>
          <w:jc w:val="center"/>
        </w:trPr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FB3469" w:rsidRPr="00083866" w:rsidRDefault="00FB3469" w:rsidP="00FB3469">
            <w:pPr>
              <w:pStyle w:val="a9"/>
              <w:jc w:val="both"/>
              <w:rPr>
                <w:sz w:val="20"/>
                <w:szCs w:val="20"/>
              </w:rPr>
            </w:pPr>
            <w:r w:rsidRPr="00280F22">
              <w:rPr>
                <w:sz w:val="20"/>
                <w:szCs w:val="20"/>
              </w:rPr>
              <w:t>Межбюджетные трансферты общего характера бюджетам субъектам Российской Федерации и муниципальных образований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50,1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0,2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color w:val="000000"/>
                <w:sz w:val="22"/>
                <w:szCs w:val="22"/>
              </w:rPr>
            </w:pPr>
            <w:r w:rsidRPr="00FB34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 w:rsidRPr="00FB346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-50,1</w:t>
            </w:r>
          </w:p>
        </w:tc>
      </w:tr>
      <w:tr w:rsidR="00FB3469" w:rsidRPr="00200155" w:rsidTr="00FB3469">
        <w:trPr>
          <w:trHeight w:val="317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9" w:rsidRPr="003B4ABF" w:rsidRDefault="00FB3469" w:rsidP="00FB346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4ABF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- всего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b/>
                <w:sz w:val="22"/>
                <w:szCs w:val="22"/>
              </w:rPr>
            </w:pPr>
            <w:r w:rsidRPr="00FB3469">
              <w:rPr>
                <w:b/>
                <w:sz w:val="22"/>
                <w:szCs w:val="22"/>
              </w:rPr>
              <w:t>23 826,3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b/>
                <w:sz w:val="22"/>
                <w:szCs w:val="22"/>
              </w:rPr>
            </w:pPr>
            <w:r w:rsidRPr="00FB346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469">
              <w:rPr>
                <w:b/>
                <w:bCs/>
                <w:color w:val="000000"/>
                <w:sz w:val="22"/>
                <w:szCs w:val="22"/>
              </w:rPr>
              <w:t>28 470,7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469">
              <w:rPr>
                <w:b/>
                <w:bCs/>
                <w:color w:val="000000"/>
                <w:sz w:val="22"/>
                <w:szCs w:val="22"/>
              </w:rPr>
              <w:t>26 586,8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b/>
                <w:sz w:val="22"/>
                <w:szCs w:val="22"/>
              </w:rPr>
            </w:pPr>
            <w:r w:rsidRPr="00FB346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b/>
                <w:sz w:val="22"/>
                <w:szCs w:val="22"/>
              </w:rPr>
            </w:pPr>
            <w:r w:rsidRPr="00FB3469">
              <w:rPr>
                <w:b/>
                <w:sz w:val="22"/>
                <w:szCs w:val="22"/>
              </w:rPr>
              <w:t>93,4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B3469" w:rsidRPr="00FB3469" w:rsidRDefault="00FB3469" w:rsidP="00FB3469">
            <w:pPr>
              <w:ind w:left="-42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2 760,5</w:t>
            </w:r>
          </w:p>
        </w:tc>
      </w:tr>
    </w:tbl>
    <w:p w:rsidR="006307DD" w:rsidRDefault="006307DD" w:rsidP="007102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69" w:rsidRDefault="00FB3469" w:rsidP="00FB3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94981">
        <w:rPr>
          <w:rFonts w:ascii="Times New Roman" w:hAnsi="Times New Roman" w:cs="Times New Roman"/>
          <w:sz w:val="24"/>
          <w:szCs w:val="24"/>
        </w:rPr>
        <w:t xml:space="preserve">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94981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498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2017 годом увеличились </w:t>
      </w:r>
      <w:r w:rsidRPr="0079498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2 760,5 тыс. рублей (на 11,6 %)</w:t>
      </w:r>
      <w:r w:rsidRPr="00794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69" w:rsidRDefault="00FB3469" w:rsidP="00FB3469">
      <w:pPr>
        <w:spacing w:line="0" w:lineRule="atLeast"/>
        <w:ind w:firstLine="709"/>
        <w:jc w:val="both"/>
      </w:pPr>
      <w:r w:rsidRPr="00C6009A">
        <w:rPr>
          <w:bCs/>
        </w:rPr>
        <w:t xml:space="preserve">Наибольший удельный вес в расходах бюджета поселения </w:t>
      </w:r>
      <w:r>
        <w:rPr>
          <w:bCs/>
        </w:rPr>
        <w:t>составили о</w:t>
      </w:r>
      <w:r w:rsidRPr="00C6009A">
        <w:t xml:space="preserve">бщегосударственные расходы </w:t>
      </w:r>
      <w:r>
        <w:t>(48,3 % от общего объема исполненных расходов), расходы на культуру, кинематографию (25,0 %) и жилищно-коммунальное хозяйство    (17,5 %).</w:t>
      </w:r>
    </w:p>
    <w:p w:rsidR="00FB3469" w:rsidRPr="004E6A54" w:rsidRDefault="00FB3469" w:rsidP="00FB3469">
      <w:pPr>
        <w:pStyle w:val="aa"/>
        <w:tabs>
          <w:tab w:val="left" w:pos="720"/>
        </w:tabs>
        <w:spacing w:after="0"/>
        <w:ind w:firstLine="708"/>
        <w:jc w:val="both"/>
        <w:rPr>
          <w:sz w:val="24"/>
          <w:szCs w:val="24"/>
        </w:rPr>
      </w:pPr>
      <w:r w:rsidRPr="00D15632">
        <w:rPr>
          <w:color w:val="000000"/>
          <w:sz w:val="24"/>
          <w:szCs w:val="24"/>
        </w:rPr>
        <w:t>Причин</w:t>
      </w:r>
      <w:r>
        <w:rPr>
          <w:color w:val="000000"/>
          <w:sz w:val="24"/>
          <w:szCs w:val="24"/>
        </w:rPr>
        <w:t>ами</w:t>
      </w:r>
      <w:r w:rsidRPr="00D156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низкого</w:t>
      </w:r>
      <w:r w:rsidRPr="00D156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исполнения расходов (менее 95,0 % от плана), указанными в Сведениях</w:t>
      </w:r>
      <w:r>
        <w:rPr>
          <w:sz w:val="24"/>
          <w:szCs w:val="24"/>
        </w:rPr>
        <w:t xml:space="preserve"> об исполнении бюджета (ф.0503164) к Пояснительной записке (ф. 0503160), являются: </w:t>
      </w:r>
      <w:r>
        <w:rPr>
          <w:rFonts w:eastAsiaTheme="minorEastAsia" w:cstheme="minorBidi"/>
          <w:sz w:val="24"/>
          <w:szCs w:val="24"/>
        </w:rPr>
        <w:t>отсутствие</w:t>
      </w:r>
      <w:r w:rsidRPr="004E6A54">
        <w:rPr>
          <w:rFonts w:eastAsiaTheme="minorEastAsia" w:cstheme="minorBidi"/>
          <w:sz w:val="24"/>
          <w:szCs w:val="24"/>
        </w:rPr>
        <w:t xml:space="preserve"> потр</w:t>
      </w:r>
      <w:r>
        <w:rPr>
          <w:rFonts w:eastAsiaTheme="minorEastAsia" w:cstheme="minorBidi"/>
          <w:sz w:val="24"/>
          <w:szCs w:val="24"/>
        </w:rPr>
        <w:t xml:space="preserve">ебности в расходовании средств </w:t>
      </w:r>
      <w:r w:rsidRPr="004E6A54">
        <w:rPr>
          <w:rFonts w:eastAsiaTheme="minorEastAsia" w:cstheme="minorBidi"/>
          <w:sz w:val="24"/>
          <w:szCs w:val="24"/>
        </w:rPr>
        <w:t>резервного фонд</w:t>
      </w:r>
      <w:r>
        <w:rPr>
          <w:rFonts w:eastAsiaTheme="minorEastAsia" w:cstheme="minorBidi"/>
          <w:sz w:val="24"/>
          <w:szCs w:val="24"/>
        </w:rPr>
        <w:t xml:space="preserve">а администрации сельского поселения </w:t>
      </w:r>
      <w:r w:rsidR="00D47F73">
        <w:rPr>
          <w:rFonts w:eastAsiaTheme="minorEastAsia" w:cstheme="minorBidi"/>
          <w:sz w:val="24"/>
          <w:szCs w:val="24"/>
        </w:rPr>
        <w:t>Верхнеказымский</w:t>
      </w:r>
      <w:r w:rsidR="00A94FAF">
        <w:rPr>
          <w:rFonts w:eastAsiaTheme="minorEastAsia" w:cstheme="minorBidi"/>
          <w:sz w:val="24"/>
          <w:szCs w:val="24"/>
        </w:rPr>
        <w:t>;</w:t>
      </w:r>
      <w:r w:rsidR="006E6420">
        <w:rPr>
          <w:rFonts w:eastAsiaTheme="minorEastAsia" w:cstheme="minorBidi"/>
          <w:sz w:val="24"/>
          <w:szCs w:val="24"/>
        </w:rPr>
        <w:t xml:space="preserve"> отсутстви</w:t>
      </w:r>
      <w:r w:rsidR="00A94FAF">
        <w:rPr>
          <w:rFonts w:eastAsiaTheme="minorEastAsia" w:cstheme="minorBidi"/>
          <w:sz w:val="24"/>
          <w:szCs w:val="24"/>
        </w:rPr>
        <w:t>е</w:t>
      </w:r>
      <w:r w:rsidR="006E6420">
        <w:rPr>
          <w:rFonts w:eastAsiaTheme="minorEastAsia" w:cstheme="minorBidi"/>
          <w:sz w:val="24"/>
          <w:szCs w:val="24"/>
        </w:rPr>
        <w:t xml:space="preserve"> подрядчика по проведению работ </w:t>
      </w:r>
      <w:r w:rsidR="00F46B08">
        <w:rPr>
          <w:rFonts w:eastAsiaTheme="minorEastAsia" w:cstheme="minorBidi"/>
          <w:sz w:val="24"/>
          <w:szCs w:val="24"/>
        </w:rPr>
        <w:t>по чистке дорог (дорожное хозяйство)</w:t>
      </w:r>
      <w:r w:rsidRPr="004E6A54">
        <w:rPr>
          <w:rFonts w:eastAsiaTheme="minorEastAsia" w:cstheme="minorBidi"/>
          <w:sz w:val="24"/>
          <w:szCs w:val="24"/>
        </w:rPr>
        <w:t>.</w:t>
      </w:r>
      <w:r w:rsidRPr="004E6A54">
        <w:rPr>
          <w:sz w:val="24"/>
          <w:szCs w:val="24"/>
        </w:rPr>
        <w:t xml:space="preserve"> </w:t>
      </w:r>
    </w:p>
    <w:p w:rsidR="00A24064" w:rsidRDefault="00EA54B0" w:rsidP="00A24064">
      <w:pPr>
        <w:tabs>
          <w:tab w:val="left" w:pos="1134"/>
        </w:tabs>
        <w:ind w:firstLine="709"/>
        <w:jc w:val="both"/>
        <w:rPr>
          <w:b/>
          <w:snapToGrid w:val="0"/>
        </w:rPr>
      </w:pPr>
      <w:r>
        <w:rPr>
          <w:b/>
        </w:rPr>
        <w:t>6</w:t>
      </w:r>
      <w:r w:rsidR="00A24064" w:rsidRPr="00B85ABC">
        <w:rPr>
          <w:b/>
        </w:rPr>
        <w:t xml:space="preserve">. </w:t>
      </w:r>
      <w:r w:rsidR="00A24064" w:rsidRPr="00B85ABC">
        <w:rPr>
          <w:b/>
          <w:snapToGrid w:val="0"/>
        </w:rPr>
        <w:t>Выводы по вн</w:t>
      </w:r>
      <w:r w:rsidR="006E6420">
        <w:rPr>
          <w:b/>
          <w:snapToGrid w:val="0"/>
        </w:rPr>
        <w:t>ешней проверке Г</w:t>
      </w:r>
      <w:r w:rsidR="002D2F61">
        <w:rPr>
          <w:b/>
          <w:snapToGrid w:val="0"/>
        </w:rPr>
        <w:t>одового отчета</w:t>
      </w:r>
      <w:r w:rsidR="006E6420">
        <w:rPr>
          <w:b/>
          <w:snapToGrid w:val="0"/>
        </w:rPr>
        <w:t xml:space="preserve"> за 2018 год</w:t>
      </w:r>
    </w:p>
    <w:p w:rsidR="00E76B8B" w:rsidRPr="00170C79" w:rsidRDefault="00313931" w:rsidP="006E6420">
      <w:pPr>
        <w:pStyle w:val="a9"/>
        <w:spacing w:before="0" w:beforeAutospacing="0" w:after="0" w:afterAutospacing="0" w:line="0" w:lineRule="atLeast"/>
        <w:ind w:firstLine="696"/>
        <w:jc w:val="both"/>
        <w:rPr>
          <w:szCs w:val="28"/>
        </w:rPr>
      </w:pPr>
      <w:r w:rsidRPr="00170C79">
        <w:rPr>
          <w:szCs w:val="28"/>
        </w:rPr>
        <w:t xml:space="preserve">Годовой отчет </w:t>
      </w:r>
      <w:r w:rsidR="006E6420">
        <w:rPr>
          <w:szCs w:val="28"/>
        </w:rPr>
        <w:t>за 2018 год</w:t>
      </w:r>
      <w:r w:rsidRPr="00170C79">
        <w:rPr>
          <w:szCs w:val="28"/>
        </w:rPr>
        <w:t xml:space="preserve"> достоверно отражает финансовое положение и результаты исполнения бюджета поселения за период с 1 января 201</w:t>
      </w:r>
      <w:r w:rsidR="006E6420">
        <w:rPr>
          <w:szCs w:val="28"/>
        </w:rPr>
        <w:t>8</w:t>
      </w:r>
      <w:r w:rsidRPr="00170C79">
        <w:rPr>
          <w:szCs w:val="28"/>
        </w:rPr>
        <w:t xml:space="preserve"> года по 31 декабря 201</w:t>
      </w:r>
      <w:r w:rsidR="006E6420">
        <w:rPr>
          <w:szCs w:val="28"/>
        </w:rPr>
        <w:t>8</w:t>
      </w:r>
      <w:r w:rsidRPr="00170C79">
        <w:rPr>
          <w:szCs w:val="28"/>
        </w:rPr>
        <w:t xml:space="preserve"> года.</w:t>
      </w:r>
      <w:r w:rsidR="006E6420">
        <w:rPr>
          <w:szCs w:val="28"/>
        </w:rPr>
        <w:t xml:space="preserve"> </w:t>
      </w:r>
      <w:r w:rsidR="00E76B8B" w:rsidRPr="00170C79">
        <w:rPr>
          <w:color w:val="000000"/>
          <w:szCs w:val="28"/>
        </w:rPr>
        <w:t xml:space="preserve">Факты, способные негативно повлиять на достоверность </w:t>
      </w:r>
      <w:r w:rsidR="006E6420">
        <w:rPr>
          <w:color w:val="000000"/>
          <w:szCs w:val="28"/>
        </w:rPr>
        <w:t>Г</w:t>
      </w:r>
      <w:r w:rsidR="00E76B8B" w:rsidRPr="00170C79">
        <w:rPr>
          <w:color w:val="000000"/>
          <w:szCs w:val="28"/>
        </w:rPr>
        <w:t>одового отчета</w:t>
      </w:r>
      <w:r w:rsidR="006E6420">
        <w:rPr>
          <w:color w:val="000000"/>
          <w:szCs w:val="28"/>
        </w:rPr>
        <w:t xml:space="preserve"> за 2018 год</w:t>
      </w:r>
      <w:r w:rsidR="00E76B8B" w:rsidRPr="00170C79">
        <w:rPr>
          <w:color w:val="000000"/>
          <w:szCs w:val="28"/>
        </w:rPr>
        <w:t xml:space="preserve">, не выявлены. </w:t>
      </w:r>
    </w:p>
    <w:p w:rsidR="002D2F61" w:rsidRDefault="002D2F61" w:rsidP="002D2F61">
      <w:pPr>
        <w:tabs>
          <w:tab w:val="left" w:pos="709"/>
        </w:tabs>
        <w:ind w:firstLine="709"/>
        <w:jc w:val="both"/>
      </w:pPr>
      <w:r w:rsidRPr="00295632">
        <w:t xml:space="preserve">На основании настоящего заключения </w:t>
      </w:r>
      <w:r>
        <w:t>к</w:t>
      </w:r>
      <w:r w:rsidRPr="00295632">
        <w:t>онтрольно-счетн</w:t>
      </w:r>
      <w:r>
        <w:t xml:space="preserve">ая палата Белоярского района </w:t>
      </w:r>
      <w:r w:rsidRPr="00295632">
        <w:t>считает</w:t>
      </w:r>
      <w:r>
        <w:t>, что</w:t>
      </w:r>
      <w:r w:rsidRPr="00295632">
        <w:t xml:space="preserve"> годовой </w:t>
      </w:r>
      <w:r w:rsidR="00716E2C" w:rsidRPr="00295632">
        <w:t>отчет</w:t>
      </w:r>
      <w:r w:rsidR="00E76B8B">
        <w:t xml:space="preserve"> об исполнении бюджета поселения </w:t>
      </w:r>
      <w:r>
        <w:t>может быть</w:t>
      </w:r>
      <w:r w:rsidRPr="00295632">
        <w:t xml:space="preserve"> рекомендован к рассмотрению </w:t>
      </w:r>
      <w:r>
        <w:t xml:space="preserve">и утверждению </w:t>
      </w:r>
      <w:r w:rsidRPr="00295632">
        <w:t xml:space="preserve">на </w:t>
      </w:r>
      <w:r>
        <w:t>Совете депутатов сельского поселения Верхнеказымский.</w:t>
      </w:r>
    </w:p>
    <w:p w:rsidR="002D2F61" w:rsidRPr="00B85ABC" w:rsidRDefault="002D2F61" w:rsidP="00A24064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A24064" w:rsidRDefault="00A24064" w:rsidP="00A24064">
      <w:pPr>
        <w:jc w:val="both"/>
      </w:pPr>
    </w:p>
    <w:p w:rsidR="001642A8" w:rsidRDefault="001642A8" w:rsidP="00A24064">
      <w:pPr>
        <w:jc w:val="both"/>
      </w:pPr>
    </w:p>
    <w:p w:rsidR="00A24064" w:rsidRDefault="00A24064" w:rsidP="00A24064">
      <w:pPr>
        <w:jc w:val="both"/>
      </w:pPr>
      <w:r>
        <w:t>Председатель контрольно-счетной палаты</w:t>
      </w:r>
    </w:p>
    <w:p w:rsidR="00A24064" w:rsidRDefault="00A24064" w:rsidP="00A24064">
      <w:pPr>
        <w:jc w:val="both"/>
      </w:pPr>
      <w:r>
        <w:t xml:space="preserve">Белоярского района                                                      </w:t>
      </w:r>
      <w:r w:rsidR="002D2F61">
        <w:t xml:space="preserve">                              </w:t>
      </w:r>
      <w:r>
        <w:t xml:space="preserve">               М.Г.</w:t>
      </w:r>
      <w:r w:rsidR="002D2F61">
        <w:t xml:space="preserve"> </w:t>
      </w:r>
      <w:r>
        <w:t>Бугаев</w:t>
      </w:r>
    </w:p>
    <w:p w:rsidR="00A24064" w:rsidRDefault="00A24064" w:rsidP="00A24064">
      <w:pPr>
        <w:jc w:val="both"/>
      </w:pPr>
    </w:p>
    <w:p w:rsidR="001642A8" w:rsidRDefault="001642A8" w:rsidP="00A24064">
      <w:pPr>
        <w:jc w:val="both"/>
      </w:pPr>
    </w:p>
    <w:p w:rsidR="00DE56E7" w:rsidRPr="001642A8" w:rsidRDefault="00DE56E7" w:rsidP="00A24064">
      <w:pPr>
        <w:jc w:val="both"/>
        <w:rPr>
          <w:sz w:val="22"/>
          <w:szCs w:val="22"/>
        </w:rPr>
      </w:pPr>
      <w:r w:rsidRPr="001642A8">
        <w:rPr>
          <w:sz w:val="22"/>
          <w:szCs w:val="22"/>
        </w:rPr>
        <w:t>И</w:t>
      </w:r>
      <w:r w:rsidR="00A24064" w:rsidRPr="001642A8">
        <w:rPr>
          <w:sz w:val="22"/>
          <w:szCs w:val="22"/>
        </w:rPr>
        <w:t>нспектор контрольно-счетной палаты</w:t>
      </w:r>
      <w:r w:rsidRPr="001642A8">
        <w:rPr>
          <w:sz w:val="22"/>
          <w:szCs w:val="22"/>
        </w:rPr>
        <w:t xml:space="preserve"> </w:t>
      </w:r>
    </w:p>
    <w:p w:rsidR="001642A8" w:rsidRPr="001642A8" w:rsidRDefault="00A24064" w:rsidP="00A24064">
      <w:pPr>
        <w:jc w:val="both"/>
        <w:rPr>
          <w:sz w:val="22"/>
          <w:szCs w:val="22"/>
        </w:rPr>
      </w:pPr>
      <w:r w:rsidRPr="001642A8">
        <w:rPr>
          <w:sz w:val="22"/>
          <w:szCs w:val="22"/>
        </w:rPr>
        <w:t>Белоярского района</w:t>
      </w:r>
    </w:p>
    <w:p w:rsidR="001642A8" w:rsidRPr="001642A8" w:rsidRDefault="00A24064" w:rsidP="00A24064">
      <w:pPr>
        <w:jc w:val="both"/>
        <w:rPr>
          <w:sz w:val="22"/>
          <w:szCs w:val="22"/>
        </w:rPr>
      </w:pPr>
      <w:r w:rsidRPr="001642A8">
        <w:rPr>
          <w:sz w:val="22"/>
          <w:szCs w:val="22"/>
        </w:rPr>
        <w:t>Артемьева С</w:t>
      </w:r>
      <w:r w:rsidR="00E76B8B">
        <w:rPr>
          <w:sz w:val="22"/>
          <w:szCs w:val="22"/>
        </w:rPr>
        <w:t>ветлана Алексеевна</w:t>
      </w:r>
    </w:p>
    <w:p w:rsidR="00523E83" w:rsidRPr="001642A8" w:rsidRDefault="00D00412" w:rsidP="00A24064">
      <w:pPr>
        <w:jc w:val="both"/>
        <w:rPr>
          <w:sz w:val="22"/>
          <w:szCs w:val="22"/>
        </w:rPr>
      </w:pPr>
      <w:r w:rsidRPr="001642A8">
        <w:rPr>
          <w:sz w:val="22"/>
          <w:szCs w:val="22"/>
        </w:rPr>
        <w:t xml:space="preserve"> </w:t>
      </w:r>
      <w:r w:rsidR="00E76B8B">
        <w:rPr>
          <w:sz w:val="22"/>
          <w:szCs w:val="22"/>
        </w:rPr>
        <w:t>8(34670)</w:t>
      </w:r>
      <w:r w:rsidR="00A24064" w:rsidRPr="001642A8">
        <w:rPr>
          <w:sz w:val="22"/>
          <w:szCs w:val="22"/>
        </w:rPr>
        <w:t>62951</w:t>
      </w:r>
    </w:p>
    <w:sectPr w:rsidR="00523E83" w:rsidRPr="001642A8" w:rsidSect="005F54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52" w:rsidRDefault="00BA3F52" w:rsidP="001D7D93">
      <w:r>
        <w:separator/>
      </w:r>
    </w:p>
  </w:endnote>
  <w:endnote w:type="continuationSeparator" w:id="0">
    <w:p w:rsidR="00BA3F52" w:rsidRDefault="00BA3F52" w:rsidP="001D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52" w:rsidRDefault="00BA3F52" w:rsidP="001D7D93">
      <w:r>
        <w:separator/>
      </w:r>
    </w:p>
  </w:footnote>
  <w:footnote w:type="continuationSeparator" w:id="0">
    <w:p w:rsidR="00BA3F52" w:rsidRDefault="00BA3F52" w:rsidP="001D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188"/>
      <w:docPartObj>
        <w:docPartGallery w:val="Page Numbers (Top of Page)"/>
        <w:docPartUnique/>
      </w:docPartObj>
    </w:sdtPr>
    <w:sdtContent>
      <w:p w:rsidR="0024738A" w:rsidRDefault="003A7F8F">
        <w:pPr>
          <w:pStyle w:val="a4"/>
          <w:jc w:val="center"/>
        </w:pPr>
        <w:r>
          <w:fldChar w:fldCharType="begin"/>
        </w:r>
        <w:r w:rsidR="0024738A">
          <w:instrText xml:space="preserve"> PAGE   \* MERGEFORMAT </w:instrText>
        </w:r>
        <w:r>
          <w:fldChar w:fldCharType="separate"/>
        </w:r>
        <w:r w:rsidR="001F27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738A" w:rsidRDefault="002473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BF"/>
    <w:multiLevelType w:val="hybridMultilevel"/>
    <w:tmpl w:val="E3BE965A"/>
    <w:lvl w:ilvl="0" w:tplc="177C73A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1684C"/>
    <w:multiLevelType w:val="hybridMultilevel"/>
    <w:tmpl w:val="D2AA4A94"/>
    <w:lvl w:ilvl="0" w:tplc="08C6FA1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0F035A"/>
    <w:multiLevelType w:val="hybridMultilevel"/>
    <w:tmpl w:val="851606BC"/>
    <w:lvl w:ilvl="0" w:tplc="E918C4EE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C3C"/>
    <w:rsid w:val="00001E77"/>
    <w:rsid w:val="0000244B"/>
    <w:rsid w:val="000069A3"/>
    <w:rsid w:val="00011483"/>
    <w:rsid w:val="000114C6"/>
    <w:rsid w:val="00021FD2"/>
    <w:rsid w:val="00023D84"/>
    <w:rsid w:val="00032FEF"/>
    <w:rsid w:val="0003384A"/>
    <w:rsid w:val="00036F68"/>
    <w:rsid w:val="00041D47"/>
    <w:rsid w:val="00046261"/>
    <w:rsid w:val="00050FF1"/>
    <w:rsid w:val="000516E3"/>
    <w:rsid w:val="000525A5"/>
    <w:rsid w:val="00052771"/>
    <w:rsid w:val="000533EF"/>
    <w:rsid w:val="000629C2"/>
    <w:rsid w:val="000673B8"/>
    <w:rsid w:val="0007675B"/>
    <w:rsid w:val="00082B87"/>
    <w:rsid w:val="0008303C"/>
    <w:rsid w:val="00083C25"/>
    <w:rsid w:val="00087DA4"/>
    <w:rsid w:val="000931C3"/>
    <w:rsid w:val="000A03C9"/>
    <w:rsid w:val="000A3E5B"/>
    <w:rsid w:val="000A5D56"/>
    <w:rsid w:val="000A79F5"/>
    <w:rsid w:val="000B1A83"/>
    <w:rsid w:val="000B2624"/>
    <w:rsid w:val="000B7CFF"/>
    <w:rsid w:val="000C1EC5"/>
    <w:rsid w:val="000C47F3"/>
    <w:rsid w:val="000C6393"/>
    <w:rsid w:val="000C77D8"/>
    <w:rsid w:val="000D1CB4"/>
    <w:rsid w:val="000D3742"/>
    <w:rsid w:val="000D4341"/>
    <w:rsid w:val="000D5391"/>
    <w:rsid w:val="000E3EF6"/>
    <w:rsid w:val="000F181A"/>
    <w:rsid w:val="000F2019"/>
    <w:rsid w:val="000F2981"/>
    <w:rsid w:val="000F2E7F"/>
    <w:rsid w:val="000F581A"/>
    <w:rsid w:val="00100664"/>
    <w:rsid w:val="001026EF"/>
    <w:rsid w:val="001031E7"/>
    <w:rsid w:val="00107407"/>
    <w:rsid w:val="00107CE5"/>
    <w:rsid w:val="001144E1"/>
    <w:rsid w:val="0011695A"/>
    <w:rsid w:val="00123F7E"/>
    <w:rsid w:val="00126866"/>
    <w:rsid w:val="00127D5D"/>
    <w:rsid w:val="00136E7C"/>
    <w:rsid w:val="001457F5"/>
    <w:rsid w:val="001503A4"/>
    <w:rsid w:val="00155816"/>
    <w:rsid w:val="00155BEC"/>
    <w:rsid w:val="00156E31"/>
    <w:rsid w:val="00156E3C"/>
    <w:rsid w:val="001613B2"/>
    <w:rsid w:val="00161FDB"/>
    <w:rsid w:val="001642A8"/>
    <w:rsid w:val="0016481F"/>
    <w:rsid w:val="00165D51"/>
    <w:rsid w:val="00166BB5"/>
    <w:rsid w:val="001751C9"/>
    <w:rsid w:val="00175B7A"/>
    <w:rsid w:val="00176905"/>
    <w:rsid w:val="00186110"/>
    <w:rsid w:val="00186D3F"/>
    <w:rsid w:val="0019046A"/>
    <w:rsid w:val="00192E4B"/>
    <w:rsid w:val="0019304E"/>
    <w:rsid w:val="0019696E"/>
    <w:rsid w:val="001B1199"/>
    <w:rsid w:val="001B1770"/>
    <w:rsid w:val="001B5395"/>
    <w:rsid w:val="001D44BA"/>
    <w:rsid w:val="001D511F"/>
    <w:rsid w:val="001D7901"/>
    <w:rsid w:val="001D7D93"/>
    <w:rsid w:val="001F004F"/>
    <w:rsid w:val="001F27AE"/>
    <w:rsid w:val="001F5508"/>
    <w:rsid w:val="00205680"/>
    <w:rsid w:val="002062E0"/>
    <w:rsid w:val="00216873"/>
    <w:rsid w:val="00217E1D"/>
    <w:rsid w:val="00231DA6"/>
    <w:rsid w:val="002358FC"/>
    <w:rsid w:val="00241224"/>
    <w:rsid w:val="00242379"/>
    <w:rsid w:val="00244093"/>
    <w:rsid w:val="0024738A"/>
    <w:rsid w:val="00253DEE"/>
    <w:rsid w:val="00260E63"/>
    <w:rsid w:val="00270905"/>
    <w:rsid w:val="00274BFD"/>
    <w:rsid w:val="002818FD"/>
    <w:rsid w:val="00293D87"/>
    <w:rsid w:val="002A0B2A"/>
    <w:rsid w:val="002A710E"/>
    <w:rsid w:val="002A743E"/>
    <w:rsid w:val="002B0855"/>
    <w:rsid w:val="002B2858"/>
    <w:rsid w:val="002B4EFE"/>
    <w:rsid w:val="002B5359"/>
    <w:rsid w:val="002C1532"/>
    <w:rsid w:val="002C7539"/>
    <w:rsid w:val="002C7F36"/>
    <w:rsid w:val="002D2F61"/>
    <w:rsid w:val="002D4FBD"/>
    <w:rsid w:val="002E208D"/>
    <w:rsid w:val="002E6529"/>
    <w:rsid w:val="002F5C1B"/>
    <w:rsid w:val="00300580"/>
    <w:rsid w:val="00303403"/>
    <w:rsid w:val="00306D55"/>
    <w:rsid w:val="00313098"/>
    <w:rsid w:val="00313931"/>
    <w:rsid w:val="00313BD4"/>
    <w:rsid w:val="00317BD6"/>
    <w:rsid w:val="00330911"/>
    <w:rsid w:val="003332A0"/>
    <w:rsid w:val="003401EA"/>
    <w:rsid w:val="00341F39"/>
    <w:rsid w:val="00354115"/>
    <w:rsid w:val="003604D4"/>
    <w:rsid w:val="003612D9"/>
    <w:rsid w:val="003615A4"/>
    <w:rsid w:val="00362902"/>
    <w:rsid w:val="003648A5"/>
    <w:rsid w:val="00366AB0"/>
    <w:rsid w:val="003704AD"/>
    <w:rsid w:val="00370C1D"/>
    <w:rsid w:val="00371F27"/>
    <w:rsid w:val="00377A54"/>
    <w:rsid w:val="00390C7C"/>
    <w:rsid w:val="00391FA2"/>
    <w:rsid w:val="00395394"/>
    <w:rsid w:val="00397BC8"/>
    <w:rsid w:val="003A0647"/>
    <w:rsid w:val="003A76CC"/>
    <w:rsid w:val="003A7F8F"/>
    <w:rsid w:val="003B2A01"/>
    <w:rsid w:val="003B3656"/>
    <w:rsid w:val="003B49DE"/>
    <w:rsid w:val="003B4ABF"/>
    <w:rsid w:val="003B71FC"/>
    <w:rsid w:val="003C6F6D"/>
    <w:rsid w:val="003D10B2"/>
    <w:rsid w:val="003D31E9"/>
    <w:rsid w:val="003D604F"/>
    <w:rsid w:val="003E018C"/>
    <w:rsid w:val="003E0DB7"/>
    <w:rsid w:val="003E12EB"/>
    <w:rsid w:val="003E55F8"/>
    <w:rsid w:val="003F1F15"/>
    <w:rsid w:val="003F3568"/>
    <w:rsid w:val="00411E50"/>
    <w:rsid w:val="0041357F"/>
    <w:rsid w:val="00413946"/>
    <w:rsid w:val="00416F3F"/>
    <w:rsid w:val="004252D8"/>
    <w:rsid w:val="00430353"/>
    <w:rsid w:val="00433833"/>
    <w:rsid w:val="0043449F"/>
    <w:rsid w:val="004428BC"/>
    <w:rsid w:val="0044339C"/>
    <w:rsid w:val="00443CFF"/>
    <w:rsid w:val="004441FF"/>
    <w:rsid w:val="00444B4F"/>
    <w:rsid w:val="0044628F"/>
    <w:rsid w:val="00450280"/>
    <w:rsid w:val="00452C64"/>
    <w:rsid w:val="00453B32"/>
    <w:rsid w:val="00457155"/>
    <w:rsid w:val="00471D99"/>
    <w:rsid w:val="004731A4"/>
    <w:rsid w:val="00475129"/>
    <w:rsid w:val="00477828"/>
    <w:rsid w:val="00480037"/>
    <w:rsid w:val="004801FF"/>
    <w:rsid w:val="00481076"/>
    <w:rsid w:val="004836F1"/>
    <w:rsid w:val="004860F3"/>
    <w:rsid w:val="0049226F"/>
    <w:rsid w:val="004926E5"/>
    <w:rsid w:val="00495509"/>
    <w:rsid w:val="00496CCD"/>
    <w:rsid w:val="00497298"/>
    <w:rsid w:val="004A41F7"/>
    <w:rsid w:val="004A5DB3"/>
    <w:rsid w:val="004B3AAC"/>
    <w:rsid w:val="004C035F"/>
    <w:rsid w:val="004C31F3"/>
    <w:rsid w:val="004C47AA"/>
    <w:rsid w:val="004C4D61"/>
    <w:rsid w:val="004D3A6B"/>
    <w:rsid w:val="004E0B6A"/>
    <w:rsid w:val="004E3A7C"/>
    <w:rsid w:val="004F0875"/>
    <w:rsid w:val="004F48CA"/>
    <w:rsid w:val="004F6142"/>
    <w:rsid w:val="004F7158"/>
    <w:rsid w:val="00502D0C"/>
    <w:rsid w:val="00505D91"/>
    <w:rsid w:val="00505FA8"/>
    <w:rsid w:val="005140E5"/>
    <w:rsid w:val="00514C17"/>
    <w:rsid w:val="00522CF9"/>
    <w:rsid w:val="00523E83"/>
    <w:rsid w:val="00530016"/>
    <w:rsid w:val="005341B9"/>
    <w:rsid w:val="0053474D"/>
    <w:rsid w:val="00540B66"/>
    <w:rsid w:val="0054337A"/>
    <w:rsid w:val="00543B8A"/>
    <w:rsid w:val="00551249"/>
    <w:rsid w:val="005512CF"/>
    <w:rsid w:val="00552F95"/>
    <w:rsid w:val="00557966"/>
    <w:rsid w:val="00564489"/>
    <w:rsid w:val="00564F68"/>
    <w:rsid w:val="005737FB"/>
    <w:rsid w:val="00577B8F"/>
    <w:rsid w:val="00587000"/>
    <w:rsid w:val="0058713A"/>
    <w:rsid w:val="0058714B"/>
    <w:rsid w:val="00591972"/>
    <w:rsid w:val="005A02DC"/>
    <w:rsid w:val="005A48AF"/>
    <w:rsid w:val="005A4C58"/>
    <w:rsid w:val="005B2325"/>
    <w:rsid w:val="005B3302"/>
    <w:rsid w:val="005B3C40"/>
    <w:rsid w:val="005B4AEB"/>
    <w:rsid w:val="005D0803"/>
    <w:rsid w:val="005D0997"/>
    <w:rsid w:val="005D1C3C"/>
    <w:rsid w:val="005E0379"/>
    <w:rsid w:val="005E2192"/>
    <w:rsid w:val="005F0DB4"/>
    <w:rsid w:val="005F51B9"/>
    <w:rsid w:val="005F5405"/>
    <w:rsid w:val="005F6713"/>
    <w:rsid w:val="005F76E3"/>
    <w:rsid w:val="006039CF"/>
    <w:rsid w:val="00604250"/>
    <w:rsid w:val="00604DB2"/>
    <w:rsid w:val="006069F2"/>
    <w:rsid w:val="00621E5F"/>
    <w:rsid w:val="0062300B"/>
    <w:rsid w:val="00625E38"/>
    <w:rsid w:val="006277E9"/>
    <w:rsid w:val="006307DD"/>
    <w:rsid w:val="0063162E"/>
    <w:rsid w:val="006352D9"/>
    <w:rsid w:val="00635536"/>
    <w:rsid w:val="00636C86"/>
    <w:rsid w:val="00651110"/>
    <w:rsid w:val="00655357"/>
    <w:rsid w:val="00670FD0"/>
    <w:rsid w:val="006723C3"/>
    <w:rsid w:val="00672C2F"/>
    <w:rsid w:val="006760E3"/>
    <w:rsid w:val="00676128"/>
    <w:rsid w:val="00680ECA"/>
    <w:rsid w:val="0068377C"/>
    <w:rsid w:val="00685258"/>
    <w:rsid w:val="00690A3B"/>
    <w:rsid w:val="006A21F7"/>
    <w:rsid w:val="006A6E8E"/>
    <w:rsid w:val="006B0711"/>
    <w:rsid w:val="006B3DD6"/>
    <w:rsid w:val="006B640C"/>
    <w:rsid w:val="006C0359"/>
    <w:rsid w:val="006C2704"/>
    <w:rsid w:val="006C2920"/>
    <w:rsid w:val="006D4B87"/>
    <w:rsid w:val="006D61B0"/>
    <w:rsid w:val="006E12FE"/>
    <w:rsid w:val="006E157A"/>
    <w:rsid w:val="006E2199"/>
    <w:rsid w:val="006E2B9B"/>
    <w:rsid w:val="006E3052"/>
    <w:rsid w:val="006E395A"/>
    <w:rsid w:val="006E63C6"/>
    <w:rsid w:val="006E6420"/>
    <w:rsid w:val="006F1C6A"/>
    <w:rsid w:val="006F3720"/>
    <w:rsid w:val="006F4B83"/>
    <w:rsid w:val="00703717"/>
    <w:rsid w:val="00706184"/>
    <w:rsid w:val="007102BF"/>
    <w:rsid w:val="00714011"/>
    <w:rsid w:val="00716E2C"/>
    <w:rsid w:val="007231DC"/>
    <w:rsid w:val="00724756"/>
    <w:rsid w:val="00724D8A"/>
    <w:rsid w:val="00725FE9"/>
    <w:rsid w:val="007313C5"/>
    <w:rsid w:val="00731A6F"/>
    <w:rsid w:val="0073297B"/>
    <w:rsid w:val="00737433"/>
    <w:rsid w:val="00750CDC"/>
    <w:rsid w:val="007510BB"/>
    <w:rsid w:val="00757B45"/>
    <w:rsid w:val="00761BD9"/>
    <w:rsid w:val="007622C7"/>
    <w:rsid w:val="00762F53"/>
    <w:rsid w:val="00766D85"/>
    <w:rsid w:val="007672E8"/>
    <w:rsid w:val="00771459"/>
    <w:rsid w:val="00772FCE"/>
    <w:rsid w:val="007775AC"/>
    <w:rsid w:val="00781604"/>
    <w:rsid w:val="00781DD0"/>
    <w:rsid w:val="007825CB"/>
    <w:rsid w:val="00785AF3"/>
    <w:rsid w:val="00790064"/>
    <w:rsid w:val="00795AD5"/>
    <w:rsid w:val="007A1B20"/>
    <w:rsid w:val="007A3B96"/>
    <w:rsid w:val="007B69CF"/>
    <w:rsid w:val="007C1203"/>
    <w:rsid w:val="007C2431"/>
    <w:rsid w:val="007C309C"/>
    <w:rsid w:val="007C3D30"/>
    <w:rsid w:val="007C4D09"/>
    <w:rsid w:val="007C6B70"/>
    <w:rsid w:val="007F2095"/>
    <w:rsid w:val="00801F52"/>
    <w:rsid w:val="00814167"/>
    <w:rsid w:val="00815828"/>
    <w:rsid w:val="00822892"/>
    <w:rsid w:val="00827CAE"/>
    <w:rsid w:val="00831CD1"/>
    <w:rsid w:val="008324DF"/>
    <w:rsid w:val="008338C8"/>
    <w:rsid w:val="008348C5"/>
    <w:rsid w:val="00836DDC"/>
    <w:rsid w:val="00837F43"/>
    <w:rsid w:val="0085192B"/>
    <w:rsid w:val="0085313D"/>
    <w:rsid w:val="00863037"/>
    <w:rsid w:val="00874D39"/>
    <w:rsid w:val="00875AF6"/>
    <w:rsid w:val="00875D47"/>
    <w:rsid w:val="00880111"/>
    <w:rsid w:val="00883143"/>
    <w:rsid w:val="00884CD2"/>
    <w:rsid w:val="00887E06"/>
    <w:rsid w:val="0089431E"/>
    <w:rsid w:val="008945B5"/>
    <w:rsid w:val="008A0FC7"/>
    <w:rsid w:val="008A1E2C"/>
    <w:rsid w:val="008A2F9A"/>
    <w:rsid w:val="008A4667"/>
    <w:rsid w:val="008B53F6"/>
    <w:rsid w:val="008D39FC"/>
    <w:rsid w:val="008D4E6D"/>
    <w:rsid w:val="008D6D5D"/>
    <w:rsid w:val="008E0426"/>
    <w:rsid w:val="008E05F8"/>
    <w:rsid w:val="008E53D2"/>
    <w:rsid w:val="008F2273"/>
    <w:rsid w:val="008F4083"/>
    <w:rsid w:val="008F5916"/>
    <w:rsid w:val="009032DE"/>
    <w:rsid w:val="009033CF"/>
    <w:rsid w:val="00905A82"/>
    <w:rsid w:val="0090612C"/>
    <w:rsid w:val="0091163D"/>
    <w:rsid w:val="00930697"/>
    <w:rsid w:val="009344F2"/>
    <w:rsid w:val="009423CA"/>
    <w:rsid w:val="009469FC"/>
    <w:rsid w:val="00961265"/>
    <w:rsid w:val="00961F2D"/>
    <w:rsid w:val="00963669"/>
    <w:rsid w:val="00965F10"/>
    <w:rsid w:val="009670E1"/>
    <w:rsid w:val="00967B87"/>
    <w:rsid w:val="0097012A"/>
    <w:rsid w:val="00977EF5"/>
    <w:rsid w:val="00981F2B"/>
    <w:rsid w:val="0099144C"/>
    <w:rsid w:val="00996E4C"/>
    <w:rsid w:val="00997C2C"/>
    <w:rsid w:val="009A7213"/>
    <w:rsid w:val="009B13A0"/>
    <w:rsid w:val="009B3359"/>
    <w:rsid w:val="009C14F8"/>
    <w:rsid w:val="009C171B"/>
    <w:rsid w:val="009D0C7D"/>
    <w:rsid w:val="009D2B34"/>
    <w:rsid w:val="009D6AF0"/>
    <w:rsid w:val="009D6EE0"/>
    <w:rsid w:val="009D7FC9"/>
    <w:rsid w:val="009E0576"/>
    <w:rsid w:val="009E0F1D"/>
    <w:rsid w:val="009E1E56"/>
    <w:rsid w:val="009E46AA"/>
    <w:rsid w:val="00A03501"/>
    <w:rsid w:val="00A0542B"/>
    <w:rsid w:val="00A07083"/>
    <w:rsid w:val="00A07C28"/>
    <w:rsid w:val="00A1226A"/>
    <w:rsid w:val="00A128B1"/>
    <w:rsid w:val="00A12B4E"/>
    <w:rsid w:val="00A16BB0"/>
    <w:rsid w:val="00A24064"/>
    <w:rsid w:val="00A24602"/>
    <w:rsid w:val="00A27F07"/>
    <w:rsid w:val="00A30F20"/>
    <w:rsid w:val="00A3242D"/>
    <w:rsid w:val="00A35CEA"/>
    <w:rsid w:val="00A370E7"/>
    <w:rsid w:val="00A40161"/>
    <w:rsid w:val="00A41B09"/>
    <w:rsid w:val="00A450A3"/>
    <w:rsid w:val="00A458D7"/>
    <w:rsid w:val="00A4737C"/>
    <w:rsid w:val="00A5183A"/>
    <w:rsid w:val="00A61523"/>
    <w:rsid w:val="00A64FD8"/>
    <w:rsid w:val="00A80E37"/>
    <w:rsid w:val="00A83DBE"/>
    <w:rsid w:val="00A94FAF"/>
    <w:rsid w:val="00AA3110"/>
    <w:rsid w:val="00AA6AEC"/>
    <w:rsid w:val="00AB2036"/>
    <w:rsid w:val="00AB4724"/>
    <w:rsid w:val="00AC1DBD"/>
    <w:rsid w:val="00AC2EE3"/>
    <w:rsid w:val="00AC72E3"/>
    <w:rsid w:val="00AC7655"/>
    <w:rsid w:val="00AD153A"/>
    <w:rsid w:val="00AD51E8"/>
    <w:rsid w:val="00AD5C49"/>
    <w:rsid w:val="00AE27B0"/>
    <w:rsid w:val="00AE3417"/>
    <w:rsid w:val="00AE62C6"/>
    <w:rsid w:val="00AE7A9C"/>
    <w:rsid w:val="00AE7E91"/>
    <w:rsid w:val="00AF054E"/>
    <w:rsid w:val="00AF0E9F"/>
    <w:rsid w:val="00AF324E"/>
    <w:rsid w:val="00AF57E8"/>
    <w:rsid w:val="00B0146A"/>
    <w:rsid w:val="00B01EE2"/>
    <w:rsid w:val="00B039B2"/>
    <w:rsid w:val="00B11697"/>
    <w:rsid w:val="00B12E5F"/>
    <w:rsid w:val="00B1585C"/>
    <w:rsid w:val="00B16FBD"/>
    <w:rsid w:val="00B23B62"/>
    <w:rsid w:val="00B23D60"/>
    <w:rsid w:val="00B33996"/>
    <w:rsid w:val="00B35D22"/>
    <w:rsid w:val="00B42632"/>
    <w:rsid w:val="00B42CE4"/>
    <w:rsid w:val="00B502CE"/>
    <w:rsid w:val="00B51085"/>
    <w:rsid w:val="00B6594E"/>
    <w:rsid w:val="00B6697C"/>
    <w:rsid w:val="00B67B0B"/>
    <w:rsid w:val="00B754E1"/>
    <w:rsid w:val="00B81695"/>
    <w:rsid w:val="00B81AAC"/>
    <w:rsid w:val="00B8322F"/>
    <w:rsid w:val="00B95E92"/>
    <w:rsid w:val="00BA3F52"/>
    <w:rsid w:val="00BA7215"/>
    <w:rsid w:val="00BB531D"/>
    <w:rsid w:val="00BC0347"/>
    <w:rsid w:val="00BC1DBA"/>
    <w:rsid w:val="00BC6A6E"/>
    <w:rsid w:val="00BC7780"/>
    <w:rsid w:val="00BD3CFD"/>
    <w:rsid w:val="00BD64CE"/>
    <w:rsid w:val="00BF6BFA"/>
    <w:rsid w:val="00C00075"/>
    <w:rsid w:val="00C02E48"/>
    <w:rsid w:val="00C0341C"/>
    <w:rsid w:val="00C109A0"/>
    <w:rsid w:val="00C140B5"/>
    <w:rsid w:val="00C17DC8"/>
    <w:rsid w:val="00C24C8E"/>
    <w:rsid w:val="00C257E3"/>
    <w:rsid w:val="00C32BB5"/>
    <w:rsid w:val="00C408D3"/>
    <w:rsid w:val="00C408FB"/>
    <w:rsid w:val="00C41677"/>
    <w:rsid w:val="00C4226A"/>
    <w:rsid w:val="00C45C70"/>
    <w:rsid w:val="00C5095C"/>
    <w:rsid w:val="00C55220"/>
    <w:rsid w:val="00C5699A"/>
    <w:rsid w:val="00C60CC2"/>
    <w:rsid w:val="00C62E82"/>
    <w:rsid w:val="00C65134"/>
    <w:rsid w:val="00C70930"/>
    <w:rsid w:val="00C8013C"/>
    <w:rsid w:val="00C83572"/>
    <w:rsid w:val="00C8362F"/>
    <w:rsid w:val="00C86FEB"/>
    <w:rsid w:val="00C8796E"/>
    <w:rsid w:val="00C92B99"/>
    <w:rsid w:val="00C93B5D"/>
    <w:rsid w:val="00C957DE"/>
    <w:rsid w:val="00CA1C44"/>
    <w:rsid w:val="00CA1DBE"/>
    <w:rsid w:val="00CA7718"/>
    <w:rsid w:val="00CB4E4D"/>
    <w:rsid w:val="00CB7211"/>
    <w:rsid w:val="00CC3490"/>
    <w:rsid w:val="00CD082C"/>
    <w:rsid w:val="00CD0F20"/>
    <w:rsid w:val="00CD7338"/>
    <w:rsid w:val="00CE4157"/>
    <w:rsid w:val="00CF08A3"/>
    <w:rsid w:val="00CF23AA"/>
    <w:rsid w:val="00CF47C0"/>
    <w:rsid w:val="00CF60E9"/>
    <w:rsid w:val="00D00412"/>
    <w:rsid w:val="00D00D98"/>
    <w:rsid w:val="00D00DE5"/>
    <w:rsid w:val="00D026C8"/>
    <w:rsid w:val="00D05521"/>
    <w:rsid w:val="00D13096"/>
    <w:rsid w:val="00D16896"/>
    <w:rsid w:val="00D16B48"/>
    <w:rsid w:val="00D17B34"/>
    <w:rsid w:val="00D22959"/>
    <w:rsid w:val="00D24AC5"/>
    <w:rsid w:val="00D25A73"/>
    <w:rsid w:val="00D262B1"/>
    <w:rsid w:val="00D2707C"/>
    <w:rsid w:val="00D305C1"/>
    <w:rsid w:val="00D30FD5"/>
    <w:rsid w:val="00D31929"/>
    <w:rsid w:val="00D3591E"/>
    <w:rsid w:val="00D36B65"/>
    <w:rsid w:val="00D36FF4"/>
    <w:rsid w:val="00D41545"/>
    <w:rsid w:val="00D41EFB"/>
    <w:rsid w:val="00D47F73"/>
    <w:rsid w:val="00D50DD4"/>
    <w:rsid w:val="00D52345"/>
    <w:rsid w:val="00D5263E"/>
    <w:rsid w:val="00D54187"/>
    <w:rsid w:val="00D60E0C"/>
    <w:rsid w:val="00D658CF"/>
    <w:rsid w:val="00D72821"/>
    <w:rsid w:val="00D72CE6"/>
    <w:rsid w:val="00D76760"/>
    <w:rsid w:val="00D76D86"/>
    <w:rsid w:val="00D76EC7"/>
    <w:rsid w:val="00D77817"/>
    <w:rsid w:val="00D82DF1"/>
    <w:rsid w:val="00D87D5E"/>
    <w:rsid w:val="00DA1CC9"/>
    <w:rsid w:val="00DB0EC2"/>
    <w:rsid w:val="00DB1ED8"/>
    <w:rsid w:val="00DB2AA7"/>
    <w:rsid w:val="00DB3E4D"/>
    <w:rsid w:val="00DB5705"/>
    <w:rsid w:val="00DB6DF5"/>
    <w:rsid w:val="00DC3159"/>
    <w:rsid w:val="00DC3309"/>
    <w:rsid w:val="00DC5BB9"/>
    <w:rsid w:val="00DC6D81"/>
    <w:rsid w:val="00DD2EE8"/>
    <w:rsid w:val="00DE49B3"/>
    <w:rsid w:val="00DE56E7"/>
    <w:rsid w:val="00DF082F"/>
    <w:rsid w:val="00DF0994"/>
    <w:rsid w:val="00DF1CCF"/>
    <w:rsid w:val="00DF3FA8"/>
    <w:rsid w:val="00DF4880"/>
    <w:rsid w:val="00DF536C"/>
    <w:rsid w:val="00E05A94"/>
    <w:rsid w:val="00E05CC6"/>
    <w:rsid w:val="00E05CDA"/>
    <w:rsid w:val="00E170C7"/>
    <w:rsid w:val="00E22B73"/>
    <w:rsid w:val="00E31D0C"/>
    <w:rsid w:val="00E32F1E"/>
    <w:rsid w:val="00E404B3"/>
    <w:rsid w:val="00E40886"/>
    <w:rsid w:val="00E4677E"/>
    <w:rsid w:val="00E53088"/>
    <w:rsid w:val="00E60477"/>
    <w:rsid w:val="00E6280F"/>
    <w:rsid w:val="00E64EF5"/>
    <w:rsid w:val="00E660F5"/>
    <w:rsid w:val="00E70AC4"/>
    <w:rsid w:val="00E718A5"/>
    <w:rsid w:val="00E76B8B"/>
    <w:rsid w:val="00E8530C"/>
    <w:rsid w:val="00E853E5"/>
    <w:rsid w:val="00E87ACC"/>
    <w:rsid w:val="00E906DA"/>
    <w:rsid w:val="00EA1C8D"/>
    <w:rsid w:val="00EA49DF"/>
    <w:rsid w:val="00EA54B0"/>
    <w:rsid w:val="00EC0E14"/>
    <w:rsid w:val="00EC7215"/>
    <w:rsid w:val="00ED06D7"/>
    <w:rsid w:val="00ED7318"/>
    <w:rsid w:val="00ED7A47"/>
    <w:rsid w:val="00EE0E85"/>
    <w:rsid w:val="00EE3A83"/>
    <w:rsid w:val="00EE5FC1"/>
    <w:rsid w:val="00EE6117"/>
    <w:rsid w:val="00EF1160"/>
    <w:rsid w:val="00EF5FE1"/>
    <w:rsid w:val="00F00CF4"/>
    <w:rsid w:val="00F051BD"/>
    <w:rsid w:val="00F07429"/>
    <w:rsid w:val="00F21314"/>
    <w:rsid w:val="00F23CA6"/>
    <w:rsid w:val="00F267EE"/>
    <w:rsid w:val="00F34823"/>
    <w:rsid w:val="00F439C2"/>
    <w:rsid w:val="00F4427E"/>
    <w:rsid w:val="00F46B08"/>
    <w:rsid w:val="00F4731D"/>
    <w:rsid w:val="00F53ACD"/>
    <w:rsid w:val="00F53ED1"/>
    <w:rsid w:val="00F56649"/>
    <w:rsid w:val="00F6378F"/>
    <w:rsid w:val="00F64739"/>
    <w:rsid w:val="00F65DFA"/>
    <w:rsid w:val="00F703C9"/>
    <w:rsid w:val="00F71CB0"/>
    <w:rsid w:val="00F737FC"/>
    <w:rsid w:val="00F73D82"/>
    <w:rsid w:val="00F81E3A"/>
    <w:rsid w:val="00F825FE"/>
    <w:rsid w:val="00F85CF6"/>
    <w:rsid w:val="00FA4CFC"/>
    <w:rsid w:val="00FB16C7"/>
    <w:rsid w:val="00FB3469"/>
    <w:rsid w:val="00FC220A"/>
    <w:rsid w:val="00FC2B98"/>
    <w:rsid w:val="00FD1B80"/>
    <w:rsid w:val="00FD469D"/>
    <w:rsid w:val="00FD65A7"/>
    <w:rsid w:val="00FE266F"/>
    <w:rsid w:val="00FE390C"/>
    <w:rsid w:val="00FE7A06"/>
    <w:rsid w:val="00FF21E9"/>
    <w:rsid w:val="00FF3A95"/>
    <w:rsid w:val="00FF4C23"/>
    <w:rsid w:val="00FF6279"/>
    <w:rsid w:val="00FF6724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9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D7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D93"/>
    <w:rPr>
      <w:sz w:val="24"/>
      <w:szCs w:val="24"/>
    </w:rPr>
  </w:style>
  <w:style w:type="paragraph" w:styleId="a6">
    <w:name w:val="footer"/>
    <w:basedOn w:val="a"/>
    <w:link w:val="a7"/>
    <w:rsid w:val="001D7D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D93"/>
    <w:rPr>
      <w:sz w:val="24"/>
      <w:szCs w:val="24"/>
    </w:rPr>
  </w:style>
  <w:style w:type="paragraph" w:styleId="3">
    <w:name w:val="Body Text Indent 3"/>
    <w:basedOn w:val="a"/>
    <w:link w:val="30"/>
    <w:rsid w:val="0049226F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9226F"/>
    <w:rPr>
      <w:sz w:val="24"/>
    </w:rPr>
  </w:style>
  <w:style w:type="paragraph" w:customStyle="1" w:styleId="ConsPlusNormal">
    <w:name w:val="ConsPlusNormal"/>
    <w:rsid w:val="0068377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161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D24AC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25FE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25FE9"/>
  </w:style>
  <w:style w:type="paragraph" w:styleId="ac">
    <w:name w:val="Title"/>
    <w:basedOn w:val="a"/>
    <w:link w:val="ad"/>
    <w:qFormat/>
    <w:rsid w:val="009C14F8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9C14F8"/>
    <w:rPr>
      <w:b/>
      <w:sz w:val="32"/>
    </w:rPr>
  </w:style>
  <w:style w:type="paragraph" w:styleId="ae">
    <w:name w:val="Body Text Indent"/>
    <w:basedOn w:val="a"/>
    <w:link w:val="af"/>
    <w:rsid w:val="009C14F8"/>
    <w:pPr>
      <w:spacing w:after="120"/>
      <w:ind w:left="283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C14F8"/>
    <w:rPr>
      <w:sz w:val="28"/>
    </w:rPr>
  </w:style>
  <w:style w:type="table" w:styleId="af0">
    <w:name w:val="Table Grid"/>
    <w:basedOn w:val="a1"/>
    <w:rsid w:val="00F07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1483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rsid w:val="00011483"/>
  </w:style>
  <w:style w:type="character" w:customStyle="1" w:styleId="20">
    <w:name w:val="Заголовок 2 Знак"/>
    <w:basedOn w:val="a0"/>
    <w:link w:val="2"/>
    <w:rsid w:val="00032FEF"/>
    <w:rPr>
      <w:rFonts w:ascii="Arial" w:hAnsi="Arial" w:cs="Arial"/>
      <w:b/>
      <w:bCs/>
      <w:i/>
      <w:iCs/>
      <w:sz w:val="28"/>
      <w:szCs w:val="28"/>
    </w:rPr>
  </w:style>
  <w:style w:type="character" w:styleId="af1">
    <w:name w:val="page number"/>
    <w:basedOn w:val="a0"/>
    <w:rsid w:val="00032FEF"/>
  </w:style>
  <w:style w:type="paragraph" w:customStyle="1" w:styleId="af2">
    <w:name w:val="Знак Знак Знак Знак Знак Знак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15">
    <w:name w:val="toc 1"/>
    <w:basedOn w:val="a"/>
    <w:next w:val="a"/>
    <w:autoRedefine/>
    <w:rsid w:val="00032FEF"/>
    <w:rPr>
      <w:sz w:val="28"/>
      <w:szCs w:val="20"/>
    </w:rPr>
  </w:style>
  <w:style w:type="paragraph" w:styleId="21">
    <w:name w:val="toc 2"/>
    <w:basedOn w:val="a"/>
    <w:next w:val="a"/>
    <w:autoRedefine/>
    <w:rsid w:val="00032FEF"/>
    <w:pPr>
      <w:ind w:left="280"/>
    </w:pPr>
    <w:rPr>
      <w:sz w:val="28"/>
      <w:szCs w:val="20"/>
    </w:rPr>
  </w:style>
  <w:style w:type="character" w:styleId="af3">
    <w:name w:val="Hyperlink"/>
    <w:basedOn w:val="a0"/>
    <w:rsid w:val="00032FEF"/>
    <w:rPr>
      <w:color w:val="0000FF"/>
      <w:u w:val="single"/>
    </w:rPr>
  </w:style>
  <w:style w:type="paragraph" w:styleId="af4">
    <w:name w:val="Subtitle"/>
    <w:basedOn w:val="a"/>
    <w:link w:val="af5"/>
    <w:qFormat/>
    <w:rsid w:val="00032FEF"/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032FEF"/>
    <w:rPr>
      <w:b/>
      <w:bCs/>
      <w:sz w:val="28"/>
      <w:szCs w:val="24"/>
    </w:rPr>
  </w:style>
  <w:style w:type="paragraph" w:customStyle="1" w:styleId="ConsNormal">
    <w:name w:val="ConsNormal"/>
    <w:rsid w:val="00032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32FEF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32FEF"/>
    <w:rPr>
      <w:sz w:val="28"/>
    </w:rPr>
  </w:style>
  <w:style w:type="paragraph" w:customStyle="1" w:styleId="af6">
    <w:name w:val="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32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17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7">
    <w:name w:val="Сетка таблицы1"/>
    <w:basedOn w:val="a1"/>
    <w:next w:val="af0"/>
    <w:rsid w:val="00150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82F4-2CBA-4C95-8F07-78D9CE6E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12750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romashkoNA</dc:creator>
  <cp:lastModifiedBy>Kalmairova</cp:lastModifiedBy>
  <cp:revision>2</cp:revision>
  <cp:lastPrinted>2018-04-27T03:38:00Z</cp:lastPrinted>
  <dcterms:created xsi:type="dcterms:W3CDTF">2019-04-25T04:58:00Z</dcterms:created>
  <dcterms:modified xsi:type="dcterms:W3CDTF">2019-04-25T04:58:00Z</dcterms:modified>
</cp:coreProperties>
</file>